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C95" w:rsidRPr="00412C95" w:rsidRDefault="00412C95" w:rsidP="00412C95">
      <w:pPr>
        <w:jc w:val="both"/>
        <w:rPr>
          <w:b/>
          <w:bCs/>
          <w:sz w:val="24"/>
        </w:rPr>
      </w:pPr>
      <w:r w:rsidRPr="00412C95">
        <w:rPr>
          <w:b/>
          <w:bCs/>
          <w:sz w:val="24"/>
        </w:rPr>
        <w:t>Odgovori na dodatna vprašanja</w:t>
      </w:r>
    </w:p>
    <w:p w:rsidR="00412C95" w:rsidRDefault="00412C95" w:rsidP="00412C95">
      <w:pPr>
        <w:jc w:val="both"/>
        <w:rPr>
          <w:b/>
          <w:bCs/>
        </w:rPr>
      </w:pPr>
    </w:p>
    <w:p w:rsidR="00412C95" w:rsidRDefault="00412C95" w:rsidP="00412C95">
      <w:pPr>
        <w:jc w:val="both"/>
        <w:rPr>
          <w:rFonts w:ascii="Verdana" w:hAnsi="Verdana"/>
          <w:b/>
          <w:bCs/>
          <w:sz w:val="16"/>
          <w:szCs w:val="16"/>
          <w:lang w:eastAsia="sl-SI"/>
        </w:rPr>
      </w:pPr>
      <w:r>
        <w:rPr>
          <w:b/>
          <w:bCs/>
        </w:rPr>
        <w:t>Spoštovani, želeli bi nekaj dodatnih pojasnil v zvezi s tehničnimi specifikacijami:</w:t>
      </w:r>
    </w:p>
    <w:p w:rsidR="00412C95" w:rsidRDefault="00412C95" w:rsidP="00412C95">
      <w:pPr>
        <w:jc w:val="both"/>
        <w:rPr>
          <w:u w:val="single"/>
        </w:rPr>
      </w:pPr>
    </w:p>
    <w:p w:rsidR="00412C95" w:rsidRDefault="00412C95" w:rsidP="00412C95">
      <w:pPr>
        <w:jc w:val="both"/>
      </w:pPr>
      <w:r>
        <w:rPr>
          <w:u w:val="single"/>
        </w:rPr>
        <w:t>1.2 Obstoječi dokumenti, dostopni iz drugih sistemov, morajo ostati dostopni tudi po morebitnem prenosu v EDMS razen, če naročnik ne določi drugače</w:t>
      </w:r>
      <w:r>
        <w:t>.</w:t>
      </w:r>
    </w:p>
    <w:p w:rsidR="00412C95" w:rsidRDefault="00412C95" w:rsidP="00412C95">
      <w:pPr>
        <w:jc w:val="both"/>
      </w:pPr>
    </w:p>
    <w:p w:rsidR="00412C95" w:rsidRDefault="00412C95" w:rsidP="00412C95">
      <w:pPr>
        <w:jc w:val="both"/>
        <w:rPr>
          <w:b/>
          <w:bCs/>
        </w:rPr>
      </w:pPr>
      <w:r>
        <w:rPr>
          <w:b/>
          <w:bCs/>
        </w:rPr>
        <w:t>Vprašanje: Na kakšen način si naročnik predstavlja dostopnost dokumentov iz drugih sistemov?</w:t>
      </w:r>
    </w:p>
    <w:p w:rsidR="00412C95" w:rsidRDefault="00412C95" w:rsidP="00412C95">
      <w:pPr>
        <w:jc w:val="both"/>
      </w:pPr>
      <w:r>
        <w:rPr>
          <w:b/>
          <w:bCs/>
        </w:rPr>
        <w:t>Odgovor:</w:t>
      </w:r>
      <w:r>
        <w:t xml:space="preserve"> Dostop do dokumentov, ki bodo </w:t>
      </w:r>
      <w:proofErr w:type="spellStart"/>
      <w:r>
        <w:t>migrirani</w:t>
      </w:r>
      <w:proofErr w:type="spellEnd"/>
      <w:r>
        <w:t xml:space="preserve"> v EDM</w:t>
      </w:r>
      <w:bookmarkStart w:id="0" w:name="_GoBack"/>
      <w:bookmarkEnd w:id="0"/>
      <w:r>
        <w:t>S mora biti ohranjen</w:t>
      </w:r>
      <w:proofErr w:type="gramStart"/>
      <w:r>
        <w:t xml:space="preserve"> t.</w:t>
      </w:r>
      <w:proofErr w:type="gramEnd"/>
      <w:r>
        <w:t xml:space="preserve"> j. izvorni dokumenti ostanejo na obstoječi lokaciji (stari EDMS, intranet, deljeni pomnilniški medij, …) </w:t>
      </w:r>
      <w:proofErr w:type="gramStart"/>
      <w:r>
        <w:t>razen</w:t>
      </w:r>
      <w:proofErr w:type="gramEnd"/>
      <w:r>
        <w:t xml:space="preserve">, če naročnik ne odloči drugače. </w:t>
      </w:r>
    </w:p>
    <w:p w:rsidR="00412C95" w:rsidRDefault="00412C95" w:rsidP="00412C95">
      <w:pPr>
        <w:jc w:val="both"/>
      </w:pPr>
    </w:p>
    <w:p w:rsidR="00412C95" w:rsidRDefault="00412C95" w:rsidP="00412C95">
      <w:pPr>
        <w:jc w:val="both"/>
      </w:pPr>
      <w:r>
        <w:rPr>
          <w:u w:val="single"/>
        </w:rPr>
        <w:t>4.4. Ocena potrebnih kapacitet sistema</w:t>
      </w:r>
      <w:r>
        <w:t>; Kapacitete diskovnih prostorov</w:t>
      </w:r>
    </w:p>
    <w:p w:rsidR="00412C95" w:rsidRDefault="00412C95" w:rsidP="00412C95">
      <w:pPr>
        <w:jc w:val="both"/>
      </w:pPr>
    </w:p>
    <w:p w:rsidR="00412C95" w:rsidRDefault="00412C95" w:rsidP="00412C95">
      <w:pPr>
        <w:jc w:val="both"/>
        <w:rPr>
          <w:b/>
          <w:bCs/>
        </w:rPr>
      </w:pPr>
      <w:r>
        <w:rPr>
          <w:b/>
          <w:bCs/>
        </w:rPr>
        <w:t>Vprašanje: Ali se številka pričakovanega prirastka dokumentov na leto nanaša na zapise ali na priponke?</w:t>
      </w:r>
    </w:p>
    <w:p w:rsidR="00412C95" w:rsidRDefault="00412C95" w:rsidP="00412C95">
      <w:pPr>
        <w:jc w:val="both"/>
      </w:pPr>
      <w:r>
        <w:rPr>
          <w:b/>
          <w:bCs/>
        </w:rPr>
        <w:t>Odgovor:</w:t>
      </w:r>
      <w:r>
        <w:t xml:space="preserve"> Ocenjeni prirastek se nanaša na zapise in priponke.</w:t>
      </w:r>
    </w:p>
    <w:p w:rsidR="00412C95" w:rsidRDefault="00412C95" w:rsidP="00412C95">
      <w:pPr>
        <w:jc w:val="both"/>
      </w:pPr>
    </w:p>
    <w:p w:rsidR="00412C95" w:rsidRDefault="00412C95" w:rsidP="00412C95">
      <w:pPr>
        <w:jc w:val="both"/>
      </w:pPr>
      <w:r>
        <w:rPr>
          <w:u w:val="single"/>
        </w:rPr>
        <w:t>5.1.1 Funkcionalne zahteve</w:t>
      </w:r>
      <w:r>
        <w:t>; EDMS mora podpirati storitve elektronskega vročanja dokumentov, ki je enakovredno vročanju po pošti (prispeti mora vročilnica oziroma povratnica, ki se razvrsti v pripadajočo zadevo).</w:t>
      </w:r>
    </w:p>
    <w:p w:rsidR="00412C95" w:rsidRDefault="00412C95" w:rsidP="00412C95">
      <w:pPr>
        <w:jc w:val="both"/>
      </w:pPr>
    </w:p>
    <w:p w:rsidR="00412C95" w:rsidRDefault="00412C95" w:rsidP="00412C95">
      <w:pPr>
        <w:jc w:val="both"/>
        <w:rPr>
          <w:b/>
          <w:bCs/>
        </w:rPr>
      </w:pPr>
      <w:r>
        <w:rPr>
          <w:b/>
          <w:bCs/>
        </w:rPr>
        <w:t>Vprašanje: Katero storitev elektronskega vročanja ima naročnik v mislih?</w:t>
      </w:r>
    </w:p>
    <w:p w:rsidR="00412C95" w:rsidRDefault="00412C95" w:rsidP="00412C95">
      <w:pPr>
        <w:jc w:val="both"/>
      </w:pPr>
      <w:r>
        <w:rPr>
          <w:b/>
          <w:bCs/>
        </w:rPr>
        <w:t>Odgovor:</w:t>
      </w:r>
      <w:r>
        <w:t xml:space="preserve"> Naročnik tukaj naslavlja storitve elektronskega vročanja v upravnem postopku oziroma upravnih zadevah kot opredeljeno v Uredbi o upravnem poslovanju (UUP) skladno z Zakonom o splošnem upravnem postopku (ZUP) in Zakonom o poštnih storitvah (ZPSto-2), ki pogojujejo za osebno elektronsko vročanje varen elektronski predal. Varen elektronski predal je elektronski naslov uporabnika v informacijskem sistemu za varno elektronsko vročanje, ki ga upravlja izvajalec storitev varnega elektronskega vročanja. Storitev mora biti skladna s slovensko zakonodajo. Vsi elektronski dokumenti, ki jih izdaja ponudnik elektronskega vročanja</w:t>
      </w:r>
      <w:proofErr w:type="gramStart"/>
      <w:r>
        <w:t xml:space="preserve"> morajo</w:t>
      </w:r>
      <w:proofErr w:type="gramEnd"/>
      <w:r>
        <w:t xml:space="preserve"> biti elektronsko podpisani s kvalificiranim potrdilom skladno z Zakonom o elektronskem poslovanju in elektronskem podpisu ter imajo zato enako veljavnost in dokazno vrednost kot papirni dokumenti. Iz tega vidika se zahteva podpora integraciji s ponudniki storitve e-vročanja z uporabo spletnih storitev (B2B, G2B). Naročnik je seznanjen, da sta na trgu trenutno dva tržna ponudnika varnih elektronskih predalov – </w:t>
      </w:r>
      <w:proofErr w:type="spellStart"/>
      <w:r>
        <w:t>VEP.SI</w:t>
      </w:r>
      <w:proofErr w:type="spellEnd"/>
      <w:r>
        <w:t xml:space="preserve"> in </w:t>
      </w:r>
      <w:proofErr w:type="spellStart"/>
      <w:r>
        <w:t>PoštAR</w:t>
      </w:r>
      <w:proofErr w:type="spellEnd"/>
      <w:r>
        <w:t xml:space="preserve"> Pošte Slovenije. Naročnik trenutno uporablja storitev Pošte Slovenije. </w:t>
      </w:r>
    </w:p>
    <w:p w:rsidR="00412C95" w:rsidRDefault="00412C95" w:rsidP="00412C95">
      <w:pPr>
        <w:jc w:val="both"/>
      </w:pPr>
    </w:p>
    <w:p w:rsidR="00412C95" w:rsidRDefault="00412C95" w:rsidP="00412C95">
      <w:pPr>
        <w:jc w:val="both"/>
      </w:pPr>
      <w:r>
        <w:rPr>
          <w:u w:val="single"/>
        </w:rPr>
        <w:t xml:space="preserve">5.23 Vmesnik za </w:t>
      </w:r>
      <w:proofErr w:type="gramStart"/>
      <w:r>
        <w:rPr>
          <w:u w:val="single"/>
        </w:rPr>
        <w:t>administracijo</w:t>
      </w:r>
      <w:proofErr w:type="gramEnd"/>
      <w:r>
        <w:rPr>
          <w:u w:val="single"/>
        </w:rPr>
        <w:t xml:space="preserve"> EDMS</w:t>
      </w:r>
      <w:r>
        <w:t>; Lokacija podatkov dokumentov je v celoti nastavljiva in shranjevanje je omogočeno na vsakem mestu v omrežju (UNC pot) v primeru, da dokumenti niso shranjeni neposredno v bazi</w:t>
      </w:r>
    </w:p>
    <w:p w:rsidR="00412C95" w:rsidRDefault="00412C95" w:rsidP="00412C95">
      <w:pPr>
        <w:jc w:val="both"/>
      </w:pPr>
    </w:p>
    <w:p w:rsidR="00412C95" w:rsidRDefault="00412C95" w:rsidP="00412C95">
      <w:pPr>
        <w:jc w:val="both"/>
        <w:rPr>
          <w:b/>
          <w:bCs/>
        </w:rPr>
      </w:pPr>
      <w:r>
        <w:rPr>
          <w:b/>
          <w:bCs/>
        </w:rPr>
        <w:t>Vprašanje: Za hrambo dokumentov, ki so naloženi v EDMS</w:t>
      </w:r>
      <w:proofErr w:type="gramStart"/>
      <w:r>
        <w:rPr>
          <w:b/>
          <w:bCs/>
        </w:rPr>
        <w:t xml:space="preserve"> ni</w:t>
      </w:r>
      <w:proofErr w:type="gramEnd"/>
      <w:r>
        <w:rPr>
          <w:b/>
          <w:bCs/>
        </w:rPr>
        <w:t xml:space="preserve"> smiselno, da se dokumenti shranjujejo v omrežje (UNC pot) zaradi zmožnosti nedosegljivosti omrežnega vira in posledične nezmožnosti zagotavljanja delovanja EDMS. Prosimo, da se ta zahteva umakne ali odstrani del</w:t>
      </w:r>
      <w:proofErr w:type="gramStart"/>
      <w:r>
        <w:rPr>
          <w:b/>
          <w:bCs/>
        </w:rPr>
        <w:t xml:space="preserve"> vezan</w:t>
      </w:r>
      <w:proofErr w:type="gramEnd"/>
      <w:r>
        <w:rPr>
          <w:b/>
          <w:bCs/>
        </w:rPr>
        <w:t xml:space="preserve"> na omrežje (UNC pot).</w:t>
      </w:r>
    </w:p>
    <w:p w:rsidR="00412C95" w:rsidRDefault="00412C95" w:rsidP="00412C95">
      <w:pPr>
        <w:jc w:val="both"/>
      </w:pPr>
      <w:r>
        <w:rPr>
          <w:b/>
          <w:bCs/>
        </w:rPr>
        <w:t>Odgovor:</w:t>
      </w:r>
      <w:r>
        <w:t xml:space="preserve"> Želeno je, da je lokacija poti do dokumentov v celoti nastavljiva in je shranjevanje</w:t>
      </w:r>
      <w:proofErr w:type="gramStart"/>
      <w:r>
        <w:t xml:space="preserve"> omogočeno</w:t>
      </w:r>
      <w:proofErr w:type="gramEnd"/>
      <w:r>
        <w:t xml:space="preserve"> na vsakem mestu v omrežju (npr. UNC pot) v primeru, da dokumenti oziroma metapodatki niso shranjeni neposredno v bazi. Ta funkcionalnost je opcijska (zahtevo, ki morebiti izhaja iz zapisa »v primeru, da dokumenti niso shranjeni neposredno v bazi</w:t>
      </w:r>
      <w:proofErr w:type="gramStart"/>
      <w:r>
        <w:t xml:space="preserve"> </w:t>
      </w:r>
      <w:r>
        <w:rPr>
          <w:b/>
          <w:bCs/>
        </w:rPr>
        <w:t>je</w:t>
      </w:r>
      <w:proofErr w:type="gramEnd"/>
      <w:r>
        <w:rPr>
          <w:b/>
          <w:bCs/>
        </w:rPr>
        <w:t xml:space="preserve"> to obvezno</w:t>
      </w:r>
      <w:r>
        <w:t>« ni potrebno upoštevati kot obvezno temveč kot opcijsko) zato tudi naročnik ne vidi potrebe za odstranitev.</w:t>
      </w:r>
    </w:p>
    <w:p w:rsidR="00412C95" w:rsidRDefault="00412C95" w:rsidP="00412C95">
      <w:pPr>
        <w:jc w:val="both"/>
      </w:pPr>
    </w:p>
    <w:p w:rsidR="00412C95" w:rsidRDefault="00412C95" w:rsidP="00412C95">
      <w:pPr>
        <w:jc w:val="both"/>
        <w:rPr>
          <w:u w:val="single"/>
        </w:rPr>
      </w:pPr>
      <w:r>
        <w:rPr>
          <w:u w:val="single"/>
        </w:rPr>
        <w:t>6.8 Migracija</w:t>
      </w:r>
    </w:p>
    <w:p w:rsidR="00412C95" w:rsidRDefault="00412C95" w:rsidP="00412C95">
      <w:pPr>
        <w:jc w:val="both"/>
        <w:rPr>
          <w:b/>
          <w:bCs/>
        </w:rPr>
      </w:pPr>
    </w:p>
    <w:p w:rsidR="00412C95" w:rsidRDefault="00412C95" w:rsidP="00412C95">
      <w:pPr>
        <w:jc w:val="both"/>
        <w:rPr>
          <w:b/>
          <w:bCs/>
        </w:rPr>
      </w:pPr>
      <w:r>
        <w:rPr>
          <w:b/>
          <w:bCs/>
        </w:rPr>
        <w:lastRenderedPageBreak/>
        <w:t>Vprašanje: Koliko je predvidenih zapisov za migracijo v novi DMS sistem?</w:t>
      </w:r>
    </w:p>
    <w:p w:rsidR="00412C95" w:rsidRDefault="00412C95" w:rsidP="00412C95">
      <w:pPr>
        <w:jc w:val="both"/>
      </w:pPr>
      <w:r>
        <w:rPr>
          <w:b/>
          <w:bCs/>
        </w:rPr>
        <w:t>Odgovor:</w:t>
      </w:r>
      <w:r>
        <w:t xml:space="preserve"> Tega podatka naročnik v tem trenutku ne more oceniti. Količina storitev migracije je v osnutku pogodbe ocenjena za celoten čas trajanja pogodbe, in sicer v obsegu 15 enot človek/dan. Naročnik se ne zavezuje niti k delnemu niti k celotnemu naročilu predvidene količine teh storitev. Dejanske storitve se bodo obračunavale po vrednostih na enoto mere in po dejansko opravljenih in priznanih količinah tako, da je končna vrednost storitve odvisna od dejanskega obsega opravljenih storitev.</w:t>
      </w:r>
    </w:p>
    <w:p w:rsidR="006C0291" w:rsidRDefault="00412C95"/>
    <w:sectPr w:rsidR="006C02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C95"/>
    <w:rsid w:val="00041786"/>
    <w:rsid w:val="00412C95"/>
    <w:rsid w:val="006E406F"/>
    <w:rsid w:val="007C4846"/>
    <w:rsid w:val="00815121"/>
    <w:rsid w:val="008627B5"/>
    <w:rsid w:val="00895856"/>
    <w:rsid w:val="00A71D2A"/>
    <w:rsid w:val="00DD249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F513C3-3580-4943-8EEB-F0D71B461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12C95"/>
    <w:pPr>
      <w:spacing w:after="0" w:line="240" w:lineRule="auto"/>
    </w:pPr>
    <w:rPr>
      <w:rFonts w:ascii="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783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570</Words>
  <Characters>3249</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Rania Šraj Ayache</dc:creator>
  <cp:keywords/>
  <dc:description/>
  <cp:lastModifiedBy>Rania Šraj Ayache</cp:lastModifiedBy>
  <cp:revision>1</cp:revision>
  <dcterms:created xsi:type="dcterms:W3CDTF">2019-08-21T13:27:00Z</dcterms:created>
  <dcterms:modified xsi:type="dcterms:W3CDTF">2019-08-21T13:28:00Z</dcterms:modified>
</cp:coreProperties>
</file>