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2C8A" w14:textId="0A163D1F" w:rsidR="00D15D15" w:rsidRDefault="00BB3349" w:rsidP="002F0D3D">
      <w:pPr>
        <w:rPr>
          <w:szCs w:val="22"/>
        </w:rPr>
      </w:pPr>
      <w:bookmarkStart w:id="0" w:name="_Hlk96411823"/>
      <w:bookmarkStart w:id="1" w:name="_GoBack"/>
      <w:bookmarkEnd w:id="1"/>
      <w:r w:rsidRPr="00A0221C">
        <w:rPr>
          <w:noProof/>
          <w:color w:val="FF0000"/>
          <w:szCs w:val="22"/>
        </w:rPr>
        <w:drawing>
          <wp:anchor distT="0" distB="0" distL="114300" distR="114300" simplePos="0" relativeHeight="251664384" behindDoc="1" locked="0" layoutInCell="1" allowOverlap="1" wp14:anchorId="2F9490BD" wp14:editId="5D39B65F">
            <wp:simplePos x="0" y="0"/>
            <wp:positionH relativeFrom="column">
              <wp:posOffset>-549487</wp:posOffset>
            </wp:positionH>
            <wp:positionV relativeFrom="paragraph">
              <wp:posOffset>-459669</wp:posOffset>
            </wp:positionV>
            <wp:extent cx="6834474" cy="982907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4474" cy="9829076"/>
                    </a:xfrm>
                    <a:prstGeom prst="rect">
                      <a:avLst/>
                    </a:prstGeom>
                  </pic:spPr>
                </pic:pic>
              </a:graphicData>
            </a:graphic>
            <wp14:sizeRelH relativeFrom="page">
              <wp14:pctWidth>0</wp14:pctWidth>
            </wp14:sizeRelH>
            <wp14:sizeRelV relativeFrom="page">
              <wp14:pctHeight>0</wp14:pctHeight>
            </wp14:sizeRelV>
          </wp:anchor>
        </w:drawing>
      </w:r>
    </w:p>
    <w:p w14:paraId="5D6E870B" w14:textId="0447D0AB" w:rsidR="002F0D3D" w:rsidRPr="000F38DF" w:rsidRDefault="002F0D3D" w:rsidP="002F0D3D">
      <w:pPr>
        <w:rPr>
          <w:szCs w:val="22"/>
        </w:rPr>
      </w:pPr>
    </w:p>
    <w:p w14:paraId="743F93D3" w14:textId="4C354A1E" w:rsidR="002F0D3D" w:rsidRPr="000F38DF" w:rsidRDefault="002F0D3D" w:rsidP="002F0D3D">
      <w:pPr>
        <w:jc w:val="right"/>
        <w:rPr>
          <w:szCs w:val="22"/>
        </w:rPr>
      </w:pPr>
    </w:p>
    <w:p w14:paraId="4616F5E5" w14:textId="7DE2727A" w:rsidR="002F0D3D" w:rsidRPr="000F38DF" w:rsidRDefault="002F0D3D" w:rsidP="002F0D3D">
      <w:pPr>
        <w:rPr>
          <w:szCs w:val="22"/>
        </w:rPr>
      </w:pPr>
    </w:p>
    <w:p w14:paraId="79E42FEC" w14:textId="3DBC9577" w:rsidR="002F0D3D" w:rsidRPr="000F38DF" w:rsidRDefault="002F0D3D" w:rsidP="002F0D3D">
      <w:pPr>
        <w:rPr>
          <w:szCs w:val="22"/>
        </w:rPr>
      </w:pPr>
    </w:p>
    <w:p w14:paraId="420F79DA" w14:textId="2BAE27D6" w:rsidR="002F0D3D" w:rsidRPr="000F38DF" w:rsidRDefault="002F0D3D" w:rsidP="002F0D3D">
      <w:pPr>
        <w:rPr>
          <w:szCs w:val="22"/>
        </w:rPr>
      </w:pPr>
    </w:p>
    <w:p w14:paraId="66C2899E" w14:textId="462B0A5B" w:rsidR="002F0D3D" w:rsidRPr="000F38DF" w:rsidRDefault="002F0D3D" w:rsidP="002F0D3D">
      <w:pPr>
        <w:rPr>
          <w:szCs w:val="22"/>
        </w:rPr>
      </w:pPr>
    </w:p>
    <w:p w14:paraId="5026620A" w14:textId="082DFB88" w:rsidR="002F0D3D" w:rsidRPr="000F38DF" w:rsidRDefault="002F0D3D" w:rsidP="002F0D3D">
      <w:pPr>
        <w:rPr>
          <w:szCs w:val="22"/>
        </w:rPr>
      </w:pPr>
    </w:p>
    <w:p w14:paraId="6B8C0C32" w14:textId="261672A7" w:rsidR="002F0D3D" w:rsidRDefault="002F0D3D" w:rsidP="002F0D3D">
      <w:pPr>
        <w:spacing w:line="360" w:lineRule="auto"/>
        <w:jc w:val="center"/>
        <w:rPr>
          <w:b/>
          <w:szCs w:val="22"/>
        </w:rPr>
      </w:pPr>
    </w:p>
    <w:p w14:paraId="76BCCFF3" w14:textId="25023D4F" w:rsidR="002F0D3D" w:rsidRDefault="002F0D3D" w:rsidP="002F0D3D">
      <w:pPr>
        <w:spacing w:line="360" w:lineRule="auto"/>
        <w:jc w:val="center"/>
        <w:rPr>
          <w:b/>
          <w:szCs w:val="22"/>
        </w:rPr>
      </w:pPr>
    </w:p>
    <w:p w14:paraId="44828BCC" w14:textId="46393813" w:rsidR="002F0D3D" w:rsidRDefault="00BB3349" w:rsidP="002F0D3D">
      <w:pPr>
        <w:ind w:left="1134"/>
        <w:jc w:val="left"/>
        <w:rPr>
          <w:sz w:val="40"/>
        </w:rPr>
      </w:pPr>
      <w:r>
        <w:rPr>
          <w:noProof/>
          <w:sz w:val="40"/>
        </w:rPr>
        <mc:AlternateContent>
          <mc:Choice Requires="wps">
            <w:drawing>
              <wp:anchor distT="45720" distB="45720" distL="114300" distR="114300" simplePos="0" relativeHeight="251662336" behindDoc="0" locked="0" layoutInCell="1" allowOverlap="1" wp14:anchorId="5ECFC634" wp14:editId="62FFEE57">
                <wp:simplePos x="0" y="0"/>
                <wp:positionH relativeFrom="column">
                  <wp:posOffset>628650</wp:posOffset>
                </wp:positionH>
                <wp:positionV relativeFrom="paragraph">
                  <wp:posOffset>153599</wp:posOffset>
                </wp:positionV>
                <wp:extent cx="4782185" cy="2026920"/>
                <wp:effectExtent l="0" t="0" r="5715" b="508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2026920"/>
                        </a:xfrm>
                        <a:prstGeom prst="rect">
                          <a:avLst/>
                        </a:prstGeom>
                        <a:solidFill>
                          <a:srgbClr val="FFFFFF"/>
                        </a:solidFill>
                        <a:ln w="9525">
                          <a:noFill/>
                          <a:miter lim="800000"/>
                          <a:headEnd/>
                          <a:tailEnd/>
                        </a:ln>
                      </wps:spPr>
                      <wps:txbx>
                        <w:txbxContent>
                          <w:p w14:paraId="76F0A75E" w14:textId="77777777" w:rsidR="00776805" w:rsidRPr="00FC0ED9" w:rsidRDefault="00776805" w:rsidP="00FC0ED9">
                            <w:pPr>
                              <w:pStyle w:val="Glavninaslovdokumenta"/>
                              <w:jc w:val="center"/>
                            </w:pPr>
                            <w:bookmarkStart w:id="2" w:name="_Hlk139524267"/>
                            <w:r w:rsidRPr="00FC0ED9">
                              <w:t>Regulacija cene toplote v Sloveniji – plavajoče časovno obdobje pri oblikovanju cen toplote</w:t>
                            </w:r>
                          </w:p>
                          <w:bookmarkEnd w:id="2"/>
                          <w:p w14:paraId="0951BA3C" w14:textId="77777777" w:rsidR="00776805" w:rsidRDefault="00776805" w:rsidP="00FC0ED9">
                            <w:pPr>
                              <w:pStyle w:val="Glavninaslovdokumenta"/>
                              <w:jc w:val="left"/>
                            </w:pPr>
                          </w:p>
                          <w:p w14:paraId="1AC982ED" w14:textId="77777777" w:rsidR="00776805" w:rsidRDefault="00776805" w:rsidP="00FC0ED9">
                            <w:pPr>
                              <w:pStyle w:val="Glavninaslovdokumenta"/>
                              <w:jc w:val="left"/>
                            </w:pPr>
                          </w:p>
                          <w:p w14:paraId="57EB1710" w14:textId="4245483A" w:rsidR="00776805" w:rsidRPr="00BB3349" w:rsidRDefault="00776805" w:rsidP="008823AB">
                            <w:pPr>
                              <w:jc w:val="left"/>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C634" id="_x0000_t202" coordsize="21600,21600" o:spt="202" path="m,l,21600r21600,l21600,xe">
                <v:stroke joinstyle="miter"/>
                <v:path gradientshapeok="t" o:connecttype="rect"/>
              </v:shapetype>
              <v:shape id="Polje z besedilom 2" o:spid="_x0000_s1026" type="#_x0000_t202" style="position:absolute;left:0;text-align:left;margin-left:49.5pt;margin-top:12.1pt;width:376.55pt;height:15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" stroked="f">
                <v:textbox>
                  <w:txbxContent>
                    <w:p w14:paraId="76F0A75E" w14:textId="77777777" w:rsidR="00776805" w:rsidRPr="00FC0ED9" w:rsidRDefault="00776805" w:rsidP="00FC0ED9">
                      <w:pPr>
                        <w:pStyle w:val="Glavninaslovdokumenta"/>
                        <w:jc w:val="center"/>
                      </w:pPr>
                      <w:bookmarkStart w:id="2" w:name="_Hlk139524267"/>
                      <w:r w:rsidRPr="00FC0ED9">
                        <w:t>Regulacija cene toplote v Sloveniji – plavajoče časovno obdobje pri oblikovanju cen toplote</w:t>
                      </w:r>
                    </w:p>
                    <w:bookmarkEnd w:id="2"/>
                    <w:p w14:paraId="0951BA3C" w14:textId="77777777" w:rsidR="00776805" w:rsidRDefault="00776805" w:rsidP="00FC0ED9">
                      <w:pPr>
                        <w:pStyle w:val="Glavninaslovdokumenta"/>
                        <w:jc w:val="left"/>
                      </w:pPr>
                    </w:p>
                    <w:p w14:paraId="1AC982ED" w14:textId="77777777" w:rsidR="00776805" w:rsidRDefault="00776805" w:rsidP="00FC0ED9">
                      <w:pPr>
                        <w:pStyle w:val="Glavninaslovdokumenta"/>
                        <w:jc w:val="left"/>
                      </w:pPr>
                    </w:p>
                    <w:p w14:paraId="57EB1710" w14:textId="4245483A" w:rsidR="00776805" w:rsidRPr="00BB3349" w:rsidRDefault="00776805" w:rsidP="008823AB">
                      <w:pPr>
                        <w:jc w:val="left"/>
                        <w:rPr>
                          <w:sz w:val="32"/>
                          <w:szCs w:val="32"/>
                        </w:rPr>
                      </w:pPr>
                    </w:p>
                  </w:txbxContent>
                </v:textbox>
                <w10:wrap type="square"/>
              </v:shape>
            </w:pict>
          </mc:Fallback>
        </mc:AlternateContent>
      </w:r>
    </w:p>
    <w:p w14:paraId="5F39E7F3" w14:textId="267F9F92" w:rsidR="002F0D3D" w:rsidRPr="00482D8E" w:rsidRDefault="002F0D3D" w:rsidP="002F0D3D">
      <w:pPr>
        <w:ind w:left="1134"/>
        <w:jc w:val="left"/>
        <w:rPr>
          <w:sz w:val="40"/>
        </w:rPr>
      </w:pPr>
    </w:p>
    <w:p w14:paraId="4B84431F" w14:textId="4B6B4DA4" w:rsidR="002F0D3D" w:rsidRDefault="002F0D3D" w:rsidP="002F0D3D">
      <w:pPr>
        <w:ind w:left="709"/>
        <w:jc w:val="left"/>
        <w:rPr>
          <w:sz w:val="48"/>
        </w:rPr>
      </w:pPr>
    </w:p>
    <w:p w14:paraId="2C0FE10B" w14:textId="3CDD7599" w:rsidR="002F0D3D" w:rsidRPr="00E91102" w:rsidRDefault="002F0D3D" w:rsidP="002F0D3D">
      <w:pPr>
        <w:ind w:left="709"/>
        <w:jc w:val="left"/>
        <w:rPr>
          <w:color w:val="000080"/>
          <w:sz w:val="48"/>
        </w:rPr>
      </w:pPr>
      <w:r>
        <w:rPr>
          <w:color w:val="000080"/>
          <w:sz w:val="48"/>
        </w:rPr>
        <w:t xml:space="preserve">     </w:t>
      </w:r>
    </w:p>
    <w:p w14:paraId="7839223C" w14:textId="41647829" w:rsidR="002F0D3D" w:rsidRDefault="002F0D3D" w:rsidP="002F0D3D">
      <w:pPr>
        <w:pStyle w:val="Tipdokumenta"/>
      </w:pPr>
    </w:p>
    <w:p w14:paraId="42E33D53" w14:textId="24FFD1FC" w:rsidR="002F0D3D" w:rsidRDefault="002F0D3D" w:rsidP="002F0D3D">
      <w:pPr>
        <w:pStyle w:val="Tipdokumenta"/>
      </w:pPr>
    </w:p>
    <w:p w14:paraId="22B477CA" w14:textId="57C1B591" w:rsidR="002F0D3D" w:rsidRDefault="002F0D3D" w:rsidP="002F0D3D">
      <w:pPr>
        <w:pStyle w:val="Tipdokumenta"/>
      </w:pPr>
    </w:p>
    <w:p w14:paraId="006443AC" w14:textId="2F194A6E" w:rsidR="002F0D3D" w:rsidRDefault="002F0D3D" w:rsidP="002F0D3D">
      <w:pPr>
        <w:pStyle w:val="Tipdokumenta"/>
      </w:pPr>
    </w:p>
    <w:p w14:paraId="2184D54F" w14:textId="0D9DCA7D" w:rsidR="002F0D3D" w:rsidRDefault="002F0D3D" w:rsidP="002F0D3D">
      <w:pPr>
        <w:pStyle w:val="Tipdokumenta"/>
      </w:pPr>
    </w:p>
    <w:p w14:paraId="7FF7F789" w14:textId="4BC17E31" w:rsidR="002F0D3D" w:rsidRDefault="002F0D3D" w:rsidP="002F0D3D">
      <w:pPr>
        <w:pStyle w:val="Tipdokumenta"/>
      </w:pPr>
    </w:p>
    <w:p w14:paraId="66E04811" w14:textId="0DF10CF3" w:rsidR="002F0D3D" w:rsidRPr="000F38DF" w:rsidRDefault="002F0D3D" w:rsidP="002F0D3D">
      <w:pPr>
        <w:rPr>
          <w:szCs w:val="22"/>
        </w:rPr>
      </w:pPr>
    </w:p>
    <w:p w14:paraId="45399369" w14:textId="285C54E7" w:rsidR="002F0D3D" w:rsidRDefault="002F0D3D" w:rsidP="002F0D3D">
      <w:pPr>
        <w:spacing w:line="360" w:lineRule="auto"/>
        <w:jc w:val="center"/>
        <w:rPr>
          <w:b/>
          <w:sz w:val="32"/>
          <w:szCs w:val="28"/>
        </w:rPr>
      </w:pPr>
    </w:p>
    <w:p w14:paraId="4CD8F7D0" w14:textId="0AC73EC5" w:rsidR="002F0D3D" w:rsidRPr="000F38DF" w:rsidRDefault="002F0D3D" w:rsidP="002F0D3D">
      <w:pPr>
        <w:spacing w:line="360" w:lineRule="auto"/>
        <w:jc w:val="center"/>
        <w:rPr>
          <w:szCs w:val="22"/>
        </w:rPr>
      </w:pPr>
    </w:p>
    <w:p w14:paraId="3AA7CA25" w14:textId="73512409" w:rsidR="002F0D3D" w:rsidRPr="000F38DF" w:rsidRDefault="002F0D3D" w:rsidP="002F0D3D">
      <w:pPr>
        <w:rPr>
          <w:szCs w:val="22"/>
        </w:rPr>
      </w:pPr>
    </w:p>
    <w:p w14:paraId="5202B047" w14:textId="738A830B" w:rsidR="002F0D3D" w:rsidRPr="000F38DF" w:rsidRDefault="00BB3349" w:rsidP="002F0D3D">
      <w:pPr>
        <w:rPr>
          <w:szCs w:val="22"/>
        </w:rPr>
      </w:pPr>
      <w:r>
        <w:rPr>
          <w:noProof/>
          <w:sz w:val="40"/>
        </w:rPr>
        <mc:AlternateContent>
          <mc:Choice Requires="wps">
            <w:drawing>
              <wp:anchor distT="45720" distB="45720" distL="114300" distR="114300" simplePos="0" relativeHeight="251659264" behindDoc="0" locked="0" layoutInCell="1" allowOverlap="1" wp14:anchorId="1461C9D0" wp14:editId="2CF71E58">
                <wp:simplePos x="0" y="0"/>
                <wp:positionH relativeFrom="column">
                  <wp:posOffset>409575</wp:posOffset>
                </wp:positionH>
                <wp:positionV relativeFrom="paragraph">
                  <wp:posOffset>17074</wp:posOffset>
                </wp:positionV>
                <wp:extent cx="5008245" cy="721995"/>
                <wp:effectExtent l="0" t="0" r="0" b="190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721995"/>
                        </a:xfrm>
                        <a:prstGeom prst="rect">
                          <a:avLst/>
                        </a:prstGeom>
                        <a:solidFill>
                          <a:srgbClr val="FFFFFF"/>
                        </a:solidFill>
                        <a:ln w="9525">
                          <a:noFill/>
                          <a:miter lim="800000"/>
                          <a:headEnd/>
                          <a:tailEnd/>
                        </a:ln>
                      </wps:spPr>
                      <wps:txbx>
                        <w:txbxContent>
                          <w:p w14:paraId="122BEEA6" w14:textId="77777777" w:rsidR="00776805" w:rsidRPr="004A67F7" w:rsidRDefault="00776805" w:rsidP="00FC0ED9">
                            <w:pPr>
                              <w:pStyle w:val="Glavninaslovdokumenta"/>
                              <w:jc w:val="left"/>
                              <w:rPr>
                                <w:sz w:val="24"/>
                                <w:szCs w:val="24"/>
                              </w:rPr>
                            </w:pPr>
                            <w:r>
                              <w:rPr>
                                <w:sz w:val="24"/>
                                <w:szCs w:val="24"/>
                              </w:rPr>
                              <w:t>Preglednica odzivov deležnikov na posvetovalni dokument</w:t>
                            </w:r>
                          </w:p>
                          <w:p w14:paraId="74C1DD04" w14:textId="6CBC62EC" w:rsidR="00776805" w:rsidRPr="00BB3349" w:rsidRDefault="00776805" w:rsidP="00BB3349">
                            <w:pPr>
                              <w:ind w:left="1134"/>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1C9D0" id="_x0000_s1027" type="#_x0000_t202" style="position:absolute;left:0;text-align:left;margin-left:32.25pt;margin-top:1.35pt;width:394.35pt;height:5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" stroked="f">
                <v:textbox>
                  <w:txbxContent>
                    <w:p w14:paraId="122BEEA6" w14:textId="77777777" w:rsidR="00776805" w:rsidRPr="004A67F7" w:rsidRDefault="00776805" w:rsidP="00FC0ED9">
                      <w:pPr>
                        <w:pStyle w:val="Glavninaslovdokumenta"/>
                        <w:jc w:val="left"/>
                        <w:rPr>
                          <w:sz w:val="24"/>
                          <w:szCs w:val="24"/>
                        </w:rPr>
                      </w:pPr>
                      <w:r>
                        <w:rPr>
                          <w:sz w:val="24"/>
                          <w:szCs w:val="24"/>
                        </w:rPr>
                        <w:t>Preglednica odzivov deležnikov na posvetovalni dokument</w:t>
                      </w:r>
                    </w:p>
                    <w:p w14:paraId="74C1DD04" w14:textId="6CBC62EC" w:rsidR="00776805" w:rsidRPr="00BB3349" w:rsidRDefault="00776805" w:rsidP="00BB3349">
                      <w:pPr>
                        <w:ind w:left="1134"/>
                        <w:jc w:val="right"/>
                        <w:rPr>
                          <w:sz w:val="20"/>
                        </w:rPr>
                      </w:pPr>
                    </w:p>
                  </w:txbxContent>
                </v:textbox>
                <w10:wrap type="square"/>
              </v:shape>
            </w:pict>
          </mc:Fallback>
        </mc:AlternateContent>
      </w:r>
    </w:p>
    <w:p w14:paraId="4C316E88" w14:textId="2F7EBDCF" w:rsidR="002F0D3D" w:rsidRPr="00545FD1" w:rsidRDefault="00F06127">
      <w:pPr>
        <w:spacing w:after="160" w:line="259" w:lineRule="auto"/>
        <w:jc w:val="left"/>
        <w:rPr>
          <w:rFonts w:cs="Tahoma"/>
          <w:b/>
        </w:rPr>
      </w:pPr>
      <w:r>
        <w:rPr>
          <w:noProof/>
          <w:szCs w:val="22"/>
        </w:rPr>
        <mc:AlternateContent>
          <mc:Choice Requires="wps">
            <w:drawing>
              <wp:anchor distT="45720" distB="45720" distL="114300" distR="114300" simplePos="0" relativeHeight="251663360" behindDoc="0" locked="0" layoutInCell="1" allowOverlap="1" wp14:anchorId="278BD690" wp14:editId="1348DBEE">
                <wp:simplePos x="0" y="0"/>
                <wp:positionH relativeFrom="margin">
                  <wp:posOffset>3059994</wp:posOffset>
                </wp:positionH>
                <wp:positionV relativeFrom="paragraph">
                  <wp:posOffset>2472690</wp:posOffset>
                </wp:positionV>
                <wp:extent cx="2352675" cy="648335"/>
                <wp:effectExtent l="0" t="0" r="9525" b="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48335"/>
                        </a:xfrm>
                        <a:prstGeom prst="rect">
                          <a:avLst/>
                        </a:prstGeom>
                        <a:solidFill>
                          <a:srgbClr val="FFFFFF"/>
                        </a:solidFill>
                        <a:ln w="9525">
                          <a:noFill/>
                          <a:miter lim="800000"/>
                          <a:headEnd/>
                          <a:tailEnd/>
                        </a:ln>
                      </wps:spPr>
                      <wps:txbx>
                        <w:txbxContent>
                          <w:p w14:paraId="22BEDDB2" w14:textId="77777777" w:rsidR="00776805" w:rsidRPr="00D71DC2" w:rsidRDefault="00776805" w:rsidP="002F0D3D">
                            <w:pPr>
                              <w:pStyle w:val="datumspletnastran"/>
                              <w:rPr>
                                <w:sz w:val="22"/>
                              </w:rPr>
                            </w:pPr>
                          </w:p>
                          <w:p w14:paraId="0F4BB2CF" w14:textId="42A67A39" w:rsidR="00776805" w:rsidRPr="00D71DC2" w:rsidRDefault="00776805" w:rsidP="002F0D3D">
                            <w:pPr>
                              <w:pStyle w:val="datumspletnastran"/>
                              <w:rPr>
                                <w:sz w:val="22"/>
                              </w:rPr>
                            </w:pPr>
                            <w:r w:rsidRPr="00D71DC2">
                              <w:rPr>
                                <w:sz w:val="22"/>
                              </w:rPr>
                              <w:t xml:space="preserve">Maribor, </w:t>
                            </w:r>
                            <w:r>
                              <w:rPr>
                                <w:sz w:val="22"/>
                              </w:rPr>
                              <w:t>julij</w:t>
                            </w:r>
                            <w:r w:rsidRPr="00D71DC2">
                              <w:rPr>
                                <w:sz w:val="22"/>
                              </w:rPr>
                              <w:t xml:space="preserve"> </w:t>
                            </w:r>
                            <w:r>
                              <w:rPr>
                                <w:sz w:val="22"/>
                              </w:rPr>
                              <w:t>2023</w:t>
                            </w:r>
                          </w:p>
                          <w:p w14:paraId="66176B11" w14:textId="0B3A1EE1" w:rsidR="00776805" w:rsidRPr="00D71DC2" w:rsidRDefault="00FB0028" w:rsidP="00FB0028">
                            <w:pPr>
                              <w:pStyle w:val="datumspletnastran"/>
                              <w:rPr>
                                <w:sz w:val="52"/>
                                <w:szCs w:val="48"/>
                              </w:rPr>
                            </w:pPr>
                            <w:r w:rsidRPr="00FB0028">
                              <w:rPr>
                                <w:sz w:val="22"/>
                              </w:rPr>
                              <w:t>www.agen-rs.si</w:t>
                            </w:r>
                          </w:p>
                          <w:p w14:paraId="71711EFA" w14:textId="77777777" w:rsidR="00776805" w:rsidRDefault="00776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BD690" id="_x0000_s1028" type="#_x0000_t202" style="position:absolute;margin-left:240.95pt;margin-top:194.7pt;width:185.25pt;height:51.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" stroked="f">
                <v:textbox>
                  <w:txbxContent>
                    <w:p w14:paraId="22BEDDB2" w14:textId="77777777" w:rsidR="00776805" w:rsidRPr="00D71DC2" w:rsidRDefault="00776805" w:rsidP="002F0D3D">
                      <w:pPr>
                        <w:pStyle w:val="datumspletnastran"/>
                        <w:rPr>
                          <w:sz w:val="22"/>
                        </w:rPr>
                      </w:pPr>
                    </w:p>
                    <w:p w14:paraId="0F4BB2CF" w14:textId="42A67A39" w:rsidR="00776805" w:rsidRPr="00D71DC2" w:rsidRDefault="00776805" w:rsidP="002F0D3D">
                      <w:pPr>
                        <w:pStyle w:val="datumspletnastran"/>
                        <w:rPr>
                          <w:sz w:val="22"/>
                        </w:rPr>
                      </w:pPr>
                      <w:r w:rsidRPr="00D71DC2">
                        <w:rPr>
                          <w:sz w:val="22"/>
                        </w:rPr>
                        <w:t xml:space="preserve">Maribor, </w:t>
                      </w:r>
                      <w:r>
                        <w:rPr>
                          <w:sz w:val="22"/>
                        </w:rPr>
                        <w:t>julij</w:t>
                      </w:r>
                      <w:r w:rsidRPr="00D71DC2">
                        <w:rPr>
                          <w:sz w:val="22"/>
                        </w:rPr>
                        <w:t xml:space="preserve"> </w:t>
                      </w:r>
                      <w:r>
                        <w:rPr>
                          <w:sz w:val="22"/>
                        </w:rPr>
                        <w:t>2023</w:t>
                      </w:r>
                    </w:p>
                    <w:p w14:paraId="66176B11" w14:textId="0B3A1EE1" w:rsidR="00776805" w:rsidRPr="00D71DC2" w:rsidRDefault="00FB0028" w:rsidP="00FB0028">
                      <w:pPr>
                        <w:pStyle w:val="datumspletnastran"/>
                        <w:rPr>
                          <w:sz w:val="52"/>
                          <w:szCs w:val="48"/>
                        </w:rPr>
                      </w:pPr>
                      <w:r w:rsidRPr="00FB0028">
                        <w:rPr>
                          <w:sz w:val="22"/>
                        </w:rPr>
                        <w:t>www.agen-rs.si</w:t>
                      </w:r>
                    </w:p>
                    <w:p w14:paraId="71711EFA" w14:textId="77777777" w:rsidR="00776805" w:rsidRDefault="00776805"/>
                  </w:txbxContent>
                </v:textbox>
                <w10:wrap type="square" anchorx="margin"/>
              </v:shape>
            </w:pict>
          </mc:Fallback>
        </mc:AlternateContent>
      </w:r>
      <w:r w:rsidR="002F0D3D">
        <w:rPr>
          <w:rFonts w:cs="Tahoma"/>
        </w:rPr>
        <w:br w:type="page"/>
      </w:r>
      <w:bookmarkEnd w:id="0"/>
      <w:r w:rsidR="00CD41A9" w:rsidRPr="00545FD1">
        <w:rPr>
          <w:rFonts w:cs="Tahoma"/>
          <w:b/>
        </w:rPr>
        <w:lastRenderedPageBreak/>
        <w:t>Namen dokumenta</w:t>
      </w:r>
    </w:p>
    <w:p w14:paraId="2C447C5A" w14:textId="2EA037C9" w:rsidR="00CD41A9" w:rsidRDefault="00CD41A9">
      <w:pPr>
        <w:spacing w:after="160" w:line="259" w:lineRule="auto"/>
        <w:jc w:val="left"/>
        <w:rPr>
          <w:rFonts w:cs="Tahoma"/>
        </w:rPr>
      </w:pPr>
    </w:p>
    <w:p w14:paraId="1EE4F473" w14:textId="7C846598" w:rsidR="00FC0ED9" w:rsidRDefault="00545FD1">
      <w:pPr>
        <w:spacing w:after="160" w:line="259" w:lineRule="auto"/>
        <w:jc w:val="left"/>
      </w:pPr>
      <w:r>
        <w:rPr>
          <w:rFonts w:cs="Tahoma"/>
        </w:rPr>
        <w:t xml:space="preserve">V dokumentu so navedeni odzivi </w:t>
      </w:r>
      <w:r w:rsidR="00CD41A9">
        <w:rPr>
          <w:rFonts w:cs="Tahoma"/>
        </w:rPr>
        <w:t xml:space="preserve">deležnikov na posvetovalni dokument o </w:t>
      </w:r>
      <w:r w:rsidR="00FC0ED9">
        <w:t>plavajočem časovnem obdobju pri oblikovanju cen toplote</w:t>
      </w:r>
      <w:r w:rsidR="00FC0ED9">
        <w:rPr>
          <w:rStyle w:val="Sprotnaopomba-sklic"/>
        </w:rPr>
        <w:footnoteReference w:id="1"/>
      </w:r>
      <w:r w:rsidR="00FC0ED9">
        <w:t>.</w:t>
      </w:r>
    </w:p>
    <w:p w14:paraId="175EF34E" w14:textId="30A8BA66" w:rsidR="00FC0ED9" w:rsidRDefault="00FC0ED9">
      <w:pPr>
        <w:spacing w:after="160" w:line="259" w:lineRule="auto"/>
        <w:jc w:val="left"/>
        <w:rPr>
          <w:rFonts w:cs="Tahoma"/>
        </w:rPr>
      </w:pPr>
    </w:p>
    <w:p w14:paraId="5403A455" w14:textId="2AC44372" w:rsidR="00FC0ED9" w:rsidRDefault="00FC0ED9">
      <w:pPr>
        <w:spacing w:after="160" w:line="259" w:lineRule="auto"/>
        <w:jc w:val="left"/>
        <w:rPr>
          <w:rFonts w:cs="Tahoma"/>
        </w:rPr>
      </w:pPr>
    </w:p>
    <w:p w14:paraId="465C3BD7" w14:textId="5B706F43" w:rsidR="00FC0ED9" w:rsidRDefault="00FC0ED9">
      <w:pPr>
        <w:spacing w:after="160" w:line="259" w:lineRule="auto"/>
        <w:jc w:val="left"/>
        <w:rPr>
          <w:rFonts w:cs="Tahoma"/>
        </w:rPr>
      </w:pPr>
    </w:p>
    <w:p w14:paraId="0369341C" w14:textId="7600D6AF" w:rsidR="00FC0ED9" w:rsidRDefault="00FC0ED9">
      <w:pPr>
        <w:spacing w:after="160" w:line="259" w:lineRule="auto"/>
        <w:jc w:val="left"/>
        <w:rPr>
          <w:rFonts w:cs="Tahoma"/>
        </w:rPr>
      </w:pPr>
    </w:p>
    <w:p w14:paraId="1938E07A" w14:textId="36086730" w:rsidR="00FC0ED9" w:rsidRDefault="00FC0ED9">
      <w:pPr>
        <w:spacing w:after="160" w:line="259" w:lineRule="auto"/>
        <w:jc w:val="left"/>
        <w:rPr>
          <w:rFonts w:cs="Tahoma"/>
        </w:rPr>
      </w:pPr>
    </w:p>
    <w:p w14:paraId="7B6B5F1F" w14:textId="612D1B6D" w:rsidR="00FC0ED9" w:rsidRDefault="00FC0ED9">
      <w:pPr>
        <w:spacing w:after="160" w:line="259" w:lineRule="auto"/>
        <w:jc w:val="left"/>
        <w:rPr>
          <w:rFonts w:cs="Tahoma"/>
        </w:rPr>
      </w:pPr>
    </w:p>
    <w:p w14:paraId="1A82057C" w14:textId="09191435" w:rsidR="00FC0ED9" w:rsidRDefault="00FC0ED9">
      <w:pPr>
        <w:spacing w:after="160" w:line="259" w:lineRule="auto"/>
        <w:jc w:val="left"/>
        <w:rPr>
          <w:rFonts w:cs="Tahoma"/>
        </w:rPr>
      </w:pPr>
    </w:p>
    <w:p w14:paraId="2228E489" w14:textId="15D426DA" w:rsidR="00FC0ED9" w:rsidRDefault="00FC0ED9">
      <w:pPr>
        <w:spacing w:after="160" w:line="259" w:lineRule="auto"/>
        <w:jc w:val="left"/>
        <w:rPr>
          <w:rFonts w:cs="Tahoma"/>
        </w:rPr>
      </w:pPr>
    </w:p>
    <w:p w14:paraId="06E32CD3" w14:textId="543B53E6" w:rsidR="00FC0ED9" w:rsidRDefault="00FC0ED9">
      <w:pPr>
        <w:spacing w:after="160" w:line="259" w:lineRule="auto"/>
        <w:jc w:val="left"/>
        <w:rPr>
          <w:rFonts w:cs="Tahoma"/>
        </w:rPr>
      </w:pPr>
    </w:p>
    <w:p w14:paraId="030E6FB5" w14:textId="5BE01B5D" w:rsidR="00FC0ED9" w:rsidRDefault="00FC0ED9">
      <w:pPr>
        <w:spacing w:after="160" w:line="259" w:lineRule="auto"/>
        <w:jc w:val="left"/>
        <w:rPr>
          <w:rFonts w:cs="Tahoma"/>
        </w:rPr>
      </w:pPr>
    </w:p>
    <w:p w14:paraId="3F86A9DC" w14:textId="2C2F3D0E" w:rsidR="00FC0ED9" w:rsidRDefault="00FC0ED9">
      <w:pPr>
        <w:spacing w:after="160" w:line="259" w:lineRule="auto"/>
        <w:jc w:val="left"/>
        <w:rPr>
          <w:rFonts w:cs="Tahoma"/>
        </w:rPr>
      </w:pPr>
    </w:p>
    <w:p w14:paraId="2B461DA6" w14:textId="3BEC41CC" w:rsidR="00FC0ED9" w:rsidRDefault="00FC0ED9">
      <w:pPr>
        <w:spacing w:after="160" w:line="259" w:lineRule="auto"/>
        <w:jc w:val="left"/>
        <w:rPr>
          <w:rFonts w:cs="Tahoma"/>
        </w:rPr>
      </w:pPr>
    </w:p>
    <w:p w14:paraId="71A4F670" w14:textId="608F23E4" w:rsidR="00FC0ED9" w:rsidRDefault="00FC0ED9">
      <w:pPr>
        <w:spacing w:after="160" w:line="259" w:lineRule="auto"/>
        <w:jc w:val="left"/>
        <w:rPr>
          <w:rFonts w:cs="Tahoma"/>
        </w:rPr>
      </w:pPr>
    </w:p>
    <w:p w14:paraId="6E60CFBF" w14:textId="130EBE23" w:rsidR="00FC0ED9" w:rsidRDefault="00FC0ED9">
      <w:pPr>
        <w:spacing w:after="160" w:line="259" w:lineRule="auto"/>
        <w:jc w:val="left"/>
        <w:rPr>
          <w:rFonts w:cs="Tahoma"/>
        </w:rPr>
      </w:pPr>
    </w:p>
    <w:p w14:paraId="37A0FFFC" w14:textId="36893406" w:rsidR="00FC0ED9" w:rsidRDefault="00FC0ED9">
      <w:pPr>
        <w:spacing w:after="160" w:line="259" w:lineRule="auto"/>
        <w:jc w:val="left"/>
        <w:rPr>
          <w:rFonts w:cs="Tahoma"/>
        </w:rPr>
      </w:pPr>
    </w:p>
    <w:p w14:paraId="489D9CFA" w14:textId="619BF1A5" w:rsidR="00FC0ED9" w:rsidRDefault="00FC0ED9">
      <w:pPr>
        <w:spacing w:after="160" w:line="259" w:lineRule="auto"/>
        <w:jc w:val="left"/>
        <w:rPr>
          <w:rFonts w:cs="Tahoma"/>
        </w:rPr>
      </w:pPr>
    </w:p>
    <w:p w14:paraId="36922414" w14:textId="1F7EE4A4" w:rsidR="00FC0ED9" w:rsidRDefault="00FC0ED9">
      <w:pPr>
        <w:spacing w:after="160" w:line="259" w:lineRule="auto"/>
        <w:jc w:val="left"/>
        <w:rPr>
          <w:rFonts w:cs="Tahoma"/>
        </w:rPr>
      </w:pPr>
    </w:p>
    <w:p w14:paraId="62162518" w14:textId="0699E86F" w:rsidR="00FC0ED9" w:rsidRDefault="00FC0ED9">
      <w:pPr>
        <w:spacing w:after="160" w:line="259" w:lineRule="auto"/>
        <w:jc w:val="left"/>
        <w:rPr>
          <w:rFonts w:cs="Tahoma"/>
        </w:rPr>
      </w:pPr>
    </w:p>
    <w:p w14:paraId="59768E37" w14:textId="343AAE0C" w:rsidR="00FC0ED9" w:rsidRDefault="00FC0ED9">
      <w:pPr>
        <w:spacing w:after="160" w:line="259" w:lineRule="auto"/>
        <w:jc w:val="left"/>
        <w:rPr>
          <w:rFonts w:cs="Tahoma"/>
        </w:rPr>
      </w:pPr>
    </w:p>
    <w:p w14:paraId="4A33C293" w14:textId="3EBC4E6E" w:rsidR="00FC0ED9" w:rsidRDefault="00FC0ED9">
      <w:pPr>
        <w:spacing w:after="160" w:line="259" w:lineRule="auto"/>
        <w:jc w:val="left"/>
        <w:rPr>
          <w:rFonts w:cs="Tahoma"/>
        </w:rPr>
      </w:pPr>
    </w:p>
    <w:p w14:paraId="5919A14F" w14:textId="474E3B40" w:rsidR="00FC0ED9" w:rsidRDefault="00FC0ED9">
      <w:pPr>
        <w:spacing w:after="160" w:line="259" w:lineRule="auto"/>
        <w:jc w:val="left"/>
        <w:rPr>
          <w:rFonts w:cs="Tahoma"/>
        </w:rPr>
      </w:pPr>
    </w:p>
    <w:p w14:paraId="1F43E124" w14:textId="0A20E238" w:rsidR="00FC0ED9" w:rsidRDefault="00FC0ED9">
      <w:pPr>
        <w:spacing w:after="160" w:line="259" w:lineRule="auto"/>
        <w:jc w:val="left"/>
        <w:rPr>
          <w:rFonts w:cs="Tahoma"/>
        </w:rPr>
      </w:pPr>
    </w:p>
    <w:p w14:paraId="2A934467" w14:textId="6EB3F6E3" w:rsidR="00FC0ED9" w:rsidRDefault="00FC0ED9">
      <w:pPr>
        <w:spacing w:after="160" w:line="259" w:lineRule="auto"/>
        <w:jc w:val="left"/>
        <w:rPr>
          <w:rFonts w:cs="Tahoma"/>
        </w:rPr>
      </w:pPr>
    </w:p>
    <w:p w14:paraId="091349A5" w14:textId="43FCF710" w:rsidR="00FC0ED9" w:rsidRDefault="00FC0ED9">
      <w:pPr>
        <w:spacing w:after="160" w:line="259" w:lineRule="auto"/>
        <w:jc w:val="left"/>
        <w:rPr>
          <w:rFonts w:cs="Tahoma"/>
        </w:rPr>
      </w:pPr>
    </w:p>
    <w:p w14:paraId="5A9EFC86" w14:textId="204A871C" w:rsidR="00FC0ED9" w:rsidRDefault="00FC0ED9">
      <w:pPr>
        <w:spacing w:after="160" w:line="259" w:lineRule="auto"/>
        <w:jc w:val="left"/>
        <w:rPr>
          <w:rFonts w:cs="Tahoma"/>
        </w:rPr>
      </w:pPr>
    </w:p>
    <w:p w14:paraId="090D2A44" w14:textId="5541FD1B" w:rsidR="00FC0ED9" w:rsidRPr="00545FD1" w:rsidRDefault="00FC0ED9">
      <w:pPr>
        <w:spacing w:after="160" w:line="259" w:lineRule="auto"/>
        <w:jc w:val="left"/>
        <w:rPr>
          <w:rFonts w:cs="Tahoma"/>
          <w:b/>
        </w:rPr>
      </w:pPr>
      <w:r w:rsidRPr="00545FD1">
        <w:rPr>
          <w:rFonts w:cs="Tahoma"/>
          <w:b/>
        </w:rPr>
        <w:lastRenderedPageBreak/>
        <w:t>Odzivi na vprašanja</w:t>
      </w:r>
    </w:p>
    <w:p w14:paraId="5F97D04B" w14:textId="5DBF98B6" w:rsidR="00021D86" w:rsidRDefault="002810E6">
      <w:pPr>
        <w:spacing w:after="160" w:line="259" w:lineRule="auto"/>
        <w:jc w:val="left"/>
        <w:rPr>
          <w:rFonts w:cs="Tahoma"/>
        </w:rPr>
      </w:pPr>
      <w:r>
        <w:rPr>
          <w:rFonts w:cs="Tahoma"/>
          <w:noProof/>
        </w:rPr>
        <mc:AlternateContent>
          <mc:Choice Requires="wps">
            <w:drawing>
              <wp:anchor distT="0" distB="0" distL="114300" distR="114300" simplePos="0" relativeHeight="251665408" behindDoc="0" locked="0" layoutInCell="1" allowOverlap="1" wp14:anchorId="1A5270FC" wp14:editId="77AEB80B">
                <wp:simplePos x="0" y="0"/>
                <wp:positionH relativeFrom="column">
                  <wp:posOffset>5080</wp:posOffset>
                </wp:positionH>
                <wp:positionV relativeFrom="paragraph">
                  <wp:posOffset>119380</wp:posOffset>
                </wp:positionV>
                <wp:extent cx="6229350" cy="0"/>
                <wp:effectExtent l="0" t="0" r="0" b="0"/>
                <wp:wrapNone/>
                <wp:docPr id="1" name="Raven povezovalnik 1"/>
                <wp:cNvGraphicFramePr/>
                <a:graphic xmlns:a="http://schemas.openxmlformats.org/drawingml/2006/main">
                  <a:graphicData uri="http://schemas.microsoft.com/office/word/2010/wordprocessingShape">
                    <wps:wsp>
                      <wps:cNvCnPr/>
                      <wps:spPr>
                        <a:xfrm flipV="1">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995D6" id="Raven povezovalnik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4pt" to="490.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" strokecolor="#5b9bd5 [3204]" strokeweight=".5pt">
                <v:stroke joinstyle="miter"/>
              </v:line>
            </w:pict>
          </mc:Fallback>
        </mc:AlternateContent>
      </w:r>
    </w:p>
    <w:p w14:paraId="057F1EDF" w14:textId="77777777" w:rsidR="00776805" w:rsidRDefault="00FE6730" w:rsidP="00FE6730">
      <w:pPr>
        <w:spacing w:after="160"/>
        <w:rPr>
          <w:rFonts w:cs="Tahoma"/>
          <w:b/>
        </w:rPr>
      </w:pPr>
      <w:r>
        <w:rPr>
          <w:rFonts w:cs="Tahoma"/>
          <w:b/>
        </w:rPr>
        <w:t>Vprašanje 1</w:t>
      </w:r>
    </w:p>
    <w:p w14:paraId="3D3F57EB" w14:textId="6DC1E66E" w:rsidR="002810E6" w:rsidRDefault="008727C4" w:rsidP="00FB0028">
      <w:pPr>
        <w:spacing w:after="160"/>
        <w:rPr>
          <w:rFonts w:cs="Tahoma"/>
          <w:b/>
        </w:rPr>
      </w:pPr>
      <w:r w:rsidRPr="008727C4">
        <w:rPr>
          <w:b/>
          <w:i/>
          <w:szCs w:val="22"/>
        </w:rPr>
        <w:t>Ali ste seznanjeni s predlogom sekcije za uvedbo plavajočega časovnega obdobja pri prilagajanju posameznih elementov izhodiščne cene spremembam upravičenih stroškov?</w:t>
      </w:r>
    </w:p>
    <w:p w14:paraId="42B1F02A" w14:textId="77777777" w:rsidR="00FB0028" w:rsidRPr="00FB0028" w:rsidRDefault="00FB0028" w:rsidP="00FB0028">
      <w:pPr>
        <w:spacing w:after="160"/>
        <w:rPr>
          <w:rFonts w:cs="Tahoma"/>
          <w:b/>
        </w:rPr>
      </w:pPr>
    </w:p>
    <w:tbl>
      <w:tblPr>
        <w:tblW w:w="9067" w:type="dxa"/>
        <w:tblCellMar>
          <w:left w:w="70" w:type="dxa"/>
          <w:right w:w="70" w:type="dxa"/>
        </w:tblCellMar>
        <w:tblLook w:val="04A0" w:firstRow="1" w:lastRow="0" w:firstColumn="1" w:lastColumn="0" w:noHBand="0" w:noVBand="1"/>
      </w:tblPr>
      <w:tblGrid>
        <w:gridCol w:w="1413"/>
        <w:gridCol w:w="7654"/>
      </w:tblGrid>
      <w:tr w:rsidR="008727C4" w:rsidRPr="00FE6730" w14:paraId="05D31CE1" w14:textId="77777777" w:rsidTr="00713E5D">
        <w:trPr>
          <w:trHeight w:val="270"/>
        </w:trPr>
        <w:tc>
          <w:tcPr>
            <w:tcW w:w="1413"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6B92A53C" w14:textId="77777777" w:rsidR="008727C4" w:rsidRPr="00FE6730" w:rsidRDefault="008727C4" w:rsidP="008727C4">
            <w:pPr>
              <w:jc w:val="center"/>
              <w:rPr>
                <w:rFonts w:cs="Calibri"/>
                <w:b/>
                <w:bCs/>
                <w:color w:val="auto"/>
                <w:sz w:val="18"/>
                <w:szCs w:val="18"/>
              </w:rPr>
            </w:pPr>
            <w:r w:rsidRPr="00FE6730">
              <w:rPr>
                <w:rFonts w:cs="Calibri"/>
                <w:b/>
                <w:bCs/>
                <w:color w:val="auto"/>
                <w:sz w:val="18"/>
                <w:szCs w:val="18"/>
              </w:rPr>
              <w:t>Deležnik</w:t>
            </w:r>
          </w:p>
        </w:tc>
        <w:tc>
          <w:tcPr>
            <w:tcW w:w="7654" w:type="dxa"/>
            <w:tcBorders>
              <w:top w:val="single" w:sz="4" w:space="0" w:color="auto"/>
              <w:left w:val="nil"/>
              <w:bottom w:val="single" w:sz="4" w:space="0" w:color="auto"/>
              <w:right w:val="single" w:sz="4" w:space="0" w:color="auto"/>
            </w:tcBorders>
            <w:shd w:val="clear" w:color="000000" w:fill="FF9B9B"/>
            <w:noWrap/>
            <w:vAlign w:val="bottom"/>
            <w:hideMark/>
          </w:tcPr>
          <w:p w14:paraId="73D9CE7A" w14:textId="77777777" w:rsidR="008727C4" w:rsidRPr="00FE6730" w:rsidRDefault="008727C4" w:rsidP="008727C4">
            <w:pPr>
              <w:jc w:val="center"/>
              <w:rPr>
                <w:rFonts w:cs="Calibri"/>
                <w:b/>
                <w:bCs/>
                <w:color w:val="auto"/>
                <w:sz w:val="18"/>
                <w:szCs w:val="18"/>
              </w:rPr>
            </w:pPr>
            <w:r w:rsidRPr="00FE6730">
              <w:rPr>
                <w:rFonts w:cs="Calibri"/>
                <w:b/>
                <w:bCs/>
                <w:color w:val="auto"/>
                <w:sz w:val="18"/>
                <w:szCs w:val="18"/>
              </w:rPr>
              <w:t>Odziv</w:t>
            </w:r>
          </w:p>
        </w:tc>
      </w:tr>
      <w:tr w:rsidR="008727C4" w:rsidRPr="00FE6730" w14:paraId="794F09A5" w14:textId="77777777" w:rsidTr="00713E5D">
        <w:trPr>
          <w:trHeight w:val="2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F078F46" w14:textId="77777777" w:rsidR="008727C4" w:rsidRPr="00FE6730" w:rsidRDefault="008727C4" w:rsidP="008727C4">
            <w:pPr>
              <w:jc w:val="center"/>
              <w:rPr>
                <w:rFonts w:cs="Calibri"/>
                <w:sz w:val="18"/>
                <w:szCs w:val="18"/>
              </w:rPr>
            </w:pPr>
            <w:proofErr w:type="spellStart"/>
            <w:r w:rsidRPr="00FE6730">
              <w:rPr>
                <w:rFonts w:cs="Calibri"/>
                <w:sz w:val="18"/>
                <w:szCs w:val="18"/>
              </w:rPr>
              <w:t>Ekoen</w:t>
            </w:r>
            <w:proofErr w:type="spellEnd"/>
          </w:p>
        </w:tc>
        <w:tc>
          <w:tcPr>
            <w:tcW w:w="7654" w:type="dxa"/>
            <w:tcBorders>
              <w:top w:val="nil"/>
              <w:left w:val="nil"/>
              <w:bottom w:val="single" w:sz="4" w:space="0" w:color="auto"/>
              <w:right w:val="single" w:sz="4" w:space="0" w:color="auto"/>
            </w:tcBorders>
            <w:shd w:val="clear" w:color="auto" w:fill="auto"/>
            <w:vAlign w:val="center"/>
            <w:hideMark/>
          </w:tcPr>
          <w:p w14:paraId="3010385D" w14:textId="77777777" w:rsidR="008727C4" w:rsidRPr="00FE6730" w:rsidRDefault="008727C4" w:rsidP="00776805">
            <w:pPr>
              <w:rPr>
                <w:rFonts w:cs="Calibri"/>
                <w:sz w:val="18"/>
                <w:szCs w:val="18"/>
              </w:rPr>
            </w:pPr>
            <w:r w:rsidRPr="00FE6730">
              <w:rPr>
                <w:rFonts w:cs="Calibri"/>
                <w:sz w:val="18"/>
                <w:szCs w:val="18"/>
              </w:rPr>
              <w:t>DA</w:t>
            </w:r>
          </w:p>
        </w:tc>
      </w:tr>
      <w:tr w:rsidR="008727C4" w:rsidRPr="00FE6730" w14:paraId="1E7F6295" w14:textId="77777777" w:rsidTr="00713E5D">
        <w:trPr>
          <w:trHeight w:val="81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31F22E" w14:textId="77777777" w:rsidR="008727C4" w:rsidRPr="00FE6730" w:rsidRDefault="008727C4" w:rsidP="008727C4">
            <w:pPr>
              <w:jc w:val="center"/>
              <w:rPr>
                <w:rFonts w:cs="Calibri"/>
                <w:sz w:val="18"/>
                <w:szCs w:val="18"/>
              </w:rPr>
            </w:pPr>
            <w:r w:rsidRPr="00FE6730">
              <w:rPr>
                <w:rFonts w:cs="Calibri"/>
                <w:sz w:val="18"/>
                <w:szCs w:val="18"/>
              </w:rPr>
              <w:t>Energetika Celje</w:t>
            </w:r>
          </w:p>
        </w:tc>
        <w:tc>
          <w:tcPr>
            <w:tcW w:w="7654" w:type="dxa"/>
            <w:tcBorders>
              <w:top w:val="nil"/>
              <w:left w:val="nil"/>
              <w:bottom w:val="single" w:sz="4" w:space="0" w:color="auto"/>
              <w:right w:val="single" w:sz="4" w:space="0" w:color="auto"/>
            </w:tcBorders>
            <w:shd w:val="clear" w:color="auto" w:fill="auto"/>
            <w:vAlign w:val="center"/>
            <w:hideMark/>
          </w:tcPr>
          <w:p w14:paraId="5F24B6A3" w14:textId="77777777" w:rsidR="008727C4" w:rsidRPr="00FE6730" w:rsidRDefault="008727C4" w:rsidP="00776805">
            <w:pPr>
              <w:rPr>
                <w:rFonts w:cs="Calibri"/>
                <w:sz w:val="18"/>
                <w:szCs w:val="18"/>
              </w:rPr>
            </w:pPr>
            <w:r w:rsidRPr="00FE6730">
              <w:rPr>
                <w:rFonts w:cs="Calibri"/>
                <w:sz w:val="18"/>
                <w:szCs w:val="18"/>
              </w:rPr>
              <w:t>Da. Predlog se nanaša samo na metodologijo usklajevanja variabilnega dela cene toplote spremembam upravičenih stroškov (za nas zaradi različne strukture virov obvezno letni nivo).</w:t>
            </w:r>
          </w:p>
        </w:tc>
      </w:tr>
      <w:tr w:rsidR="008727C4" w:rsidRPr="00FE6730" w14:paraId="7B50CE2E" w14:textId="77777777" w:rsidTr="00713E5D">
        <w:trPr>
          <w:trHeight w:val="54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7F5C007" w14:textId="77777777" w:rsidR="008727C4" w:rsidRPr="00FE6730" w:rsidRDefault="008727C4" w:rsidP="008727C4">
            <w:pPr>
              <w:jc w:val="center"/>
              <w:rPr>
                <w:rFonts w:cs="Calibri"/>
                <w:sz w:val="18"/>
                <w:szCs w:val="18"/>
              </w:rPr>
            </w:pPr>
            <w:r w:rsidRPr="00FE6730">
              <w:rPr>
                <w:rFonts w:cs="Calibri"/>
                <w:sz w:val="18"/>
                <w:szCs w:val="18"/>
              </w:rPr>
              <w:t>Energetika Ljubljana</w:t>
            </w:r>
          </w:p>
        </w:tc>
        <w:tc>
          <w:tcPr>
            <w:tcW w:w="7654" w:type="dxa"/>
            <w:tcBorders>
              <w:top w:val="nil"/>
              <w:left w:val="nil"/>
              <w:bottom w:val="single" w:sz="4" w:space="0" w:color="auto"/>
              <w:right w:val="single" w:sz="4" w:space="0" w:color="auto"/>
            </w:tcBorders>
            <w:shd w:val="clear" w:color="auto" w:fill="auto"/>
            <w:vAlign w:val="center"/>
            <w:hideMark/>
          </w:tcPr>
          <w:p w14:paraId="49D49479" w14:textId="77777777" w:rsidR="008727C4" w:rsidRPr="00FE6730" w:rsidRDefault="008727C4" w:rsidP="00776805">
            <w:pPr>
              <w:rPr>
                <w:rFonts w:cs="Calibri"/>
                <w:sz w:val="18"/>
                <w:szCs w:val="18"/>
              </w:rPr>
            </w:pPr>
            <w:r w:rsidRPr="00FE6730">
              <w:rPr>
                <w:rFonts w:cs="Calibri"/>
                <w:sz w:val="18"/>
                <w:szCs w:val="18"/>
              </w:rPr>
              <w:t>V celoti se pridružujemo stališču Sekcije za daljinsko ogrevanje pri EZS.</w:t>
            </w:r>
          </w:p>
        </w:tc>
      </w:tr>
      <w:tr w:rsidR="008727C4" w:rsidRPr="00FE6730" w14:paraId="72FE4141" w14:textId="77777777" w:rsidTr="00713E5D">
        <w:trPr>
          <w:trHeight w:val="57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602ADF3" w14:textId="77777777" w:rsidR="008727C4" w:rsidRPr="00FE6730" w:rsidRDefault="008727C4" w:rsidP="008727C4">
            <w:pPr>
              <w:jc w:val="center"/>
              <w:rPr>
                <w:rFonts w:cs="Calibri"/>
                <w:sz w:val="18"/>
                <w:szCs w:val="18"/>
              </w:rPr>
            </w:pPr>
            <w:r w:rsidRPr="00FE6730">
              <w:rPr>
                <w:rFonts w:cs="Calibri"/>
                <w:sz w:val="18"/>
                <w:szCs w:val="18"/>
              </w:rPr>
              <w:t>Energetika Maribor</w:t>
            </w:r>
          </w:p>
        </w:tc>
        <w:tc>
          <w:tcPr>
            <w:tcW w:w="7654" w:type="dxa"/>
            <w:tcBorders>
              <w:top w:val="nil"/>
              <w:left w:val="nil"/>
              <w:bottom w:val="single" w:sz="4" w:space="0" w:color="auto"/>
              <w:right w:val="single" w:sz="4" w:space="0" w:color="auto"/>
            </w:tcBorders>
            <w:shd w:val="clear" w:color="auto" w:fill="auto"/>
            <w:vAlign w:val="center"/>
            <w:hideMark/>
          </w:tcPr>
          <w:p w14:paraId="0FD82B35" w14:textId="77777777" w:rsidR="008727C4" w:rsidRPr="00FE6730" w:rsidRDefault="008727C4" w:rsidP="00776805">
            <w:pPr>
              <w:rPr>
                <w:rFonts w:cs="Calibri"/>
                <w:sz w:val="18"/>
                <w:szCs w:val="18"/>
              </w:rPr>
            </w:pPr>
            <w:r w:rsidRPr="00FE6730">
              <w:rPr>
                <w:rFonts w:cs="Calibri"/>
                <w:sz w:val="18"/>
                <w:szCs w:val="18"/>
              </w:rPr>
              <w:t>Da. Predlog se nanaša samo na metodologijo usklajevanja variabilnega dela cene toplote spremembam upravičenih stroškov (mesečni nivo).</w:t>
            </w:r>
          </w:p>
        </w:tc>
      </w:tr>
      <w:tr w:rsidR="008727C4" w:rsidRPr="00FE6730" w14:paraId="645C2F6E" w14:textId="77777777" w:rsidTr="00713E5D">
        <w:trPr>
          <w:trHeight w:val="697"/>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F1A52E0" w14:textId="77777777" w:rsidR="008727C4" w:rsidRPr="00FE6730" w:rsidRDefault="008727C4" w:rsidP="008727C4">
            <w:pPr>
              <w:jc w:val="center"/>
              <w:rPr>
                <w:rFonts w:cs="Calibri"/>
                <w:sz w:val="18"/>
                <w:szCs w:val="18"/>
              </w:rPr>
            </w:pPr>
            <w:r w:rsidRPr="00FE6730">
              <w:rPr>
                <w:rFonts w:cs="Calibri"/>
                <w:sz w:val="18"/>
                <w:szCs w:val="18"/>
              </w:rPr>
              <w:t>ENOS</w:t>
            </w:r>
          </w:p>
        </w:tc>
        <w:tc>
          <w:tcPr>
            <w:tcW w:w="7654" w:type="dxa"/>
            <w:tcBorders>
              <w:top w:val="nil"/>
              <w:left w:val="nil"/>
              <w:bottom w:val="single" w:sz="4" w:space="0" w:color="auto"/>
              <w:right w:val="single" w:sz="4" w:space="0" w:color="auto"/>
            </w:tcBorders>
            <w:shd w:val="clear" w:color="auto" w:fill="auto"/>
            <w:vAlign w:val="center"/>
            <w:hideMark/>
          </w:tcPr>
          <w:p w14:paraId="4FEA2361" w14:textId="77777777" w:rsidR="008727C4" w:rsidRPr="00FE6730" w:rsidRDefault="008727C4" w:rsidP="00776805">
            <w:pPr>
              <w:rPr>
                <w:rFonts w:cs="Calibri"/>
                <w:sz w:val="18"/>
                <w:szCs w:val="18"/>
              </w:rPr>
            </w:pPr>
            <w:r w:rsidRPr="00FE6730">
              <w:rPr>
                <w:rFonts w:cs="Calibri"/>
                <w:sz w:val="18"/>
                <w:szCs w:val="18"/>
              </w:rPr>
              <w:t>Da. Predlog se nanaša samo na metodologijo usklajevanja variabilnega dela cene toplote spremembam upravičenih stroškov (mesečni nivo).</w:t>
            </w:r>
          </w:p>
        </w:tc>
      </w:tr>
      <w:tr w:rsidR="008727C4" w:rsidRPr="00FE6730" w14:paraId="5ACAA7C7" w14:textId="77777777" w:rsidTr="00713E5D">
        <w:trPr>
          <w:trHeight w:val="56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F947E14" w14:textId="77777777" w:rsidR="008727C4" w:rsidRPr="00FE6730" w:rsidRDefault="008727C4" w:rsidP="008727C4">
            <w:pPr>
              <w:jc w:val="center"/>
              <w:rPr>
                <w:rFonts w:cs="Calibri"/>
                <w:sz w:val="18"/>
                <w:szCs w:val="18"/>
              </w:rPr>
            </w:pPr>
            <w:r w:rsidRPr="00FE6730">
              <w:rPr>
                <w:rFonts w:cs="Calibri"/>
                <w:sz w:val="18"/>
                <w:szCs w:val="18"/>
              </w:rPr>
              <w:t>ENOS OTE</w:t>
            </w:r>
          </w:p>
        </w:tc>
        <w:tc>
          <w:tcPr>
            <w:tcW w:w="7654" w:type="dxa"/>
            <w:tcBorders>
              <w:top w:val="nil"/>
              <w:left w:val="nil"/>
              <w:bottom w:val="single" w:sz="4" w:space="0" w:color="auto"/>
              <w:right w:val="single" w:sz="4" w:space="0" w:color="auto"/>
            </w:tcBorders>
            <w:shd w:val="clear" w:color="auto" w:fill="auto"/>
            <w:vAlign w:val="center"/>
            <w:hideMark/>
          </w:tcPr>
          <w:p w14:paraId="3EB5AD6B" w14:textId="77777777" w:rsidR="008727C4" w:rsidRPr="00FE6730" w:rsidRDefault="008727C4" w:rsidP="00776805">
            <w:pPr>
              <w:rPr>
                <w:rFonts w:cs="Calibri"/>
                <w:sz w:val="18"/>
                <w:szCs w:val="18"/>
              </w:rPr>
            </w:pPr>
            <w:r w:rsidRPr="00FE6730">
              <w:rPr>
                <w:rFonts w:cs="Calibri"/>
                <w:sz w:val="18"/>
                <w:szCs w:val="18"/>
              </w:rPr>
              <w:t>Da. Predlog se nanaša samo na metodologijo usklajevanja variabilnega dela cene toplote spremembam upravičenih stroškov (mesečni nivo).</w:t>
            </w:r>
          </w:p>
        </w:tc>
      </w:tr>
      <w:tr w:rsidR="008727C4" w:rsidRPr="00FE6730" w14:paraId="507FC038" w14:textId="77777777" w:rsidTr="00713E5D">
        <w:trPr>
          <w:trHeight w:val="2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B936931" w14:textId="77777777" w:rsidR="008727C4" w:rsidRPr="00FE6730" w:rsidRDefault="008727C4" w:rsidP="008727C4">
            <w:pPr>
              <w:jc w:val="center"/>
              <w:rPr>
                <w:rFonts w:cs="Calibri"/>
                <w:sz w:val="18"/>
                <w:szCs w:val="18"/>
              </w:rPr>
            </w:pPr>
            <w:r w:rsidRPr="00FE6730">
              <w:rPr>
                <w:rFonts w:cs="Calibri"/>
                <w:sz w:val="18"/>
                <w:szCs w:val="18"/>
              </w:rPr>
              <w:t>HSE</w:t>
            </w:r>
          </w:p>
        </w:tc>
        <w:tc>
          <w:tcPr>
            <w:tcW w:w="7654" w:type="dxa"/>
            <w:tcBorders>
              <w:top w:val="nil"/>
              <w:left w:val="nil"/>
              <w:bottom w:val="single" w:sz="4" w:space="0" w:color="auto"/>
              <w:right w:val="single" w:sz="4" w:space="0" w:color="auto"/>
            </w:tcBorders>
            <w:shd w:val="clear" w:color="auto" w:fill="auto"/>
            <w:hideMark/>
          </w:tcPr>
          <w:p w14:paraId="513745DB" w14:textId="77777777" w:rsidR="008727C4" w:rsidRPr="00FE6730" w:rsidRDefault="008727C4" w:rsidP="00776805">
            <w:pPr>
              <w:rPr>
                <w:rFonts w:cs="Calibri"/>
                <w:sz w:val="18"/>
                <w:szCs w:val="18"/>
              </w:rPr>
            </w:pPr>
            <w:r w:rsidRPr="00FE6730">
              <w:rPr>
                <w:rFonts w:cs="Calibri"/>
                <w:sz w:val="18"/>
                <w:szCs w:val="18"/>
              </w:rPr>
              <w:t>DA</w:t>
            </w:r>
          </w:p>
        </w:tc>
      </w:tr>
      <w:tr w:rsidR="008727C4" w:rsidRPr="00FE6730" w14:paraId="6C2193EE" w14:textId="77777777" w:rsidTr="00713E5D">
        <w:trPr>
          <w:trHeight w:val="2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FFE0021" w14:textId="77777777" w:rsidR="008727C4" w:rsidRPr="00FE6730" w:rsidRDefault="008727C4" w:rsidP="008727C4">
            <w:pPr>
              <w:jc w:val="center"/>
              <w:rPr>
                <w:rFonts w:cs="Calibri"/>
                <w:sz w:val="18"/>
                <w:szCs w:val="18"/>
              </w:rPr>
            </w:pPr>
            <w:r w:rsidRPr="00FE6730">
              <w:rPr>
                <w:rFonts w:cs="Calibri"/>
                <w:sz w:val="18"/>
                <w:szCs w:val="18"/>
              </w:rPr>
              <w:t>Javne službe Ptuj</w:t>
            </w:r>
          </w:p>
        </w:tc>
        <w:tc>
          <w:tcPr>
            <w:tcW w:w="7654" w:type="dxa"/>
            <w:tcBorders>
              <w:top w:val="nil"/>
              <w:left w:val="nil"/>
              <w:bottom w:val="single" w:sz="4" w:space="0" w:color="auto"/>
              <w:right w:val="single" w:sz="4" w:space="0" w:color="auto"/>
            </w:tcBorders>
            <w:shd w:val="clear" w:color="auto" w:fill="auto"/>
            <w:vAlign w:val="center"/>
            <w:hideMark/>
          </w:tcPr>
          <w:p w14:paraId="5E57DF62" w14:textId="77777777" w:rsidR="008727C4" w:rsidRPr="00FE6730" w:rsidRDefault="008727C4" w:rsidP="00776805">
            <w:pPr>
              <w:rPr>
                <w:rFonts w:cs="Calibri"/>
                <w:sz w:val="18"/>
                <w:szCs w:val="18"/>
              </w:rPr>
            </w:pPr>
            <w:r w:rsidRPr="00FE6730">
              <w:rPr>
                <w:rFonts w:cs="Calibri"/>
                <w:sz w:val="18"/>
                <w:szCs w:val="18"/>
              </w:rPr>
              <w:t>DA</w:t>
            </w:r>
          </w:p>
        </w:tc>
      </w:tr>
      <w:tr w:rsidR="008727C4" w:rsidRPr="00FE6730" w14:paraId="7F8555D2" w14:textId="77777777" w:rsidTr="00713E5D">
        <w:trPr>
          <w:trHeight w:val="2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F350FCA" w14:textId="77777777" w:rsidR="008727C4" w:rsidRPr="00FE6730" w:rsidRDefault="008727C4" w:rsidP="008727C4">
            <w:pPr>
              <w:jc w:val="center"/>
              <w:rPr>
                <w:rFonts w:cs="Calibri"/>
                <w:sz w:val="18"/>
                <w:szCs w:val="18"/>
              </w:rPr>
            </w:pPr>
            <w:r w:rsidRPr="00FE6730">
              <w:rPr>
                <w:rFonts w:cs="Calibri"/>
                <w:sz w:val="18"/>
                <w:szCs w:val="18"/>
              </w:rPr>
              <w:t>Komunala Kočevje</w:t>
            </w:r>
          </w:p>
        </w:tc>
        <w:tc>
          <w:tcPr>
            <w:tcW w:w="7654" w:type="dxa"/>
            <w:tcBorders>
              <w:top w:val="nil"/>
              <w:left w:val="nil"/>
              <w:bottom w:val="single" w:sz="4" w:space="0" w:color="auto"/>
              <w:right w:val="single" w:sz="4" w:space="0" w:color="auto"/>
            </w:tcBorders>
            <w:shd w:val="clear" w:color="auto" w:fill="auto"/>
            <w:vAlign w:val="center"/>
            <w:hideMark/>
          </w:tcPr>
          <w:p w14:paraId="11AB9BD1" w14:textId="77777777" w:rsidR="008727C4" w:rsidRPr="00FE6730" w:rsidRDefault="008727C4" w:rsidP="00776805">
            <w:pPr>
              <w:rPr>
                <w:rFonts w:cs="Calibri"/>
                <w:sz w:val="18"/>
                <w:szCs w:val="18"/>
              </w:rPr>
            </w:pPr>
            <w:r w:rsidRPr="00FE6730">
              <w:rPr>
                <w:rFonts w:cs="Calibri"/>
                <w:sz w:val="18"/>
                <w:szCs w:val="18"/>
              </w:rPr>
              <w:t>DA</w:t>
            </w:r>
          </w:p>
        </w:tc>
      </w:tr>
      <w:tr w:rsidR="008727C4" w:rsidRPr="00FE6730" w14:paraId="214A2D56" w14:textId="77777777" w:rsidTr="00713E5D">
        <w:trPr>
          <w:trHeight w:val="699"/>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93A62A2" w14:textId="77777777" w:rsidR="008727C4" w:rsidRPr="00FE6730" w:rsidRDefault="008727C4" w:rsidP="008727C4">
            <w:pPr>
              <w:jc w:val="center"/>
              <w:rPr>
                <w:rFonts w:cs="Calibri"/>
                <w:sz w:val="18"/>
                <w:szCs w:val="18"/>
              </w:rPr>
            </w:pPr>
            <w:r w:rsidRPr="00FE6730">
              <w:rPr>
                <w:rFonts w:cs="Calibri"/>
                <w:sz w:val="18"/>
                <w:szCs w:val="18"/>
              </w:rPr>
              <w:t>Komunala Murska Sobota</w:t>
            </w:r>
          </w:p>
        </w:tc>
        <w:tc>
          <w:tcPr>
            <w:tcW w:w="7654" w:type="dxa"/>
            <w:tcBorders>
              <w:top w:val="nil"/>
              <w:left w:val="nil"/>
              <w:bottom w:val="single" w:sz="4" w:space="0" w:color="auto"/>
              <w:right w:val="single" w:sz="4" w:space="0" w:color="auto"/>
            </w:tcBorders>
            <w:shd w:val="clear" w:color="auto" w:fill="auto"/>
            <w:vAlign w:val="center"/>
            <w:hideMark/>
          </w:tcPr>
          <w:p w14:paraId="0FE6B8BF" w14:textId="77777777" w:rsidR="008727C4" w:rsidRPr="00FE6730" w:rsidRDefault="008727C4" w:rsidP="00776805">
            <w:pPr>
              <w:rPr>
                <w:rFonts w:cs="Calibri"/>
                <w:sz w:val="18"/>
                <w:szCs w:val="18"/>
              </w:rPr>
            </w:pPr>
            <w:r w:rsidRPr="00FE6730">
              <w:rPr>
                <w:rFonts w:cs="Calibri"/>
                <w:sz w:val="18"/>
                <w:szCs w:val="18"/>
              </w:rPr>
              <w:t>Da. Predlog se nanaša na usklajevanje variabilnega dela cene toplote spremembam upravičenih stroškov na mesečnem nivoju.</w:t>
            </w:r>
          </w:p>
        </w:tc>
      </w:tr>
      <w:tr w:rsidR="008727C4" w:rsidRPr="00FE6730" w14:paraId="0B1A109D" w14:textId="77777777" w:rsidTr="00713E5D">
        <w:trPr>
          <w:trHeight w:val="2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5BA0DB1" w14:textId="77777777" w:rsidR="008727C4" w:rsidRPr="00FE6730" w:rsidRDefault="008727C4" w:rsidP="008727C4">
            <w:pPr>
              <w:jc w:val="center"/>
              <w:rPr>
                <w:rFonts w:cs="Calibri"/>
                <w:sz w:val="18"/>
                <w:szCs w:val="18"/>
              </w:rPr>
            </w:pPr>
            <w:r w:rsidRPr="00FE6730">
              <w:rPr>
                <w:rFonts w:cs="Calibri"/>
                <w:sz w:val="18"/>
                <w:szCs w:val="18"/>
              </w:rPr>
              <w:t>Komunala Zagorje</w:t>
            </w:r>
          </w:p>
        </w:tc>
        <w:tc>
          <w:tcPr>
            <w:tcW w:w="7654" w:type="dxa"/>
            <w:tcBorders>
              <w:top w:val="nil"/>
              <w:left w:val="nil"/>
              <w:bottom w:val="single" w:sz="4" w:space="0" w:color="auto"/>
              <w:right w:val="single" w:sz="4" w:space="0" w:color="auto"/>
            </w:tcBorders>
            <w:shd w:val="clear" w:color="auto" w:fill="auto"/>
            <w:vAlign w:val="center"/>
            <w:hideMark/>
          </w:tcPr>
          <w:p w14:paraId="3DAC03C9" w14:textId="77777777" w:rsidR="008727C4" w:rsidRPr="00FE6730" w:rsidRDefault="008727C4" w:rsidP="00776805">
            <w:pPr>
              <w:rPr>
                <w:rFonts w:cs="Calibri"/>
                <w:sz w:val="18"/>
                <w:szCs w:val="18"/>
              </w:rPr>
            </w:pPr>
            <w:r w:rsidRPr="00FE6730">
              <w:rPr>
                <w:rFonts w:cs="Calibri"/>
                <w:sz w:val="18"/>
                <w:szCs w:val="18"/>
              </w:rPr>
              <w:t>DA</w:t>
            </w:r>
          </w:p>
        </w:tc>
      </w:tr>
      <w:tr w:rsidR="008727C4" w:rsidRPr="00FE6730" w14:paraId="6D628CED" w14:textId="77777777" w:rsidTr="00713E5D">
        <w:trPr>
          <w:trHeight w:val="55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1FBFB4E" w14:textId="77777777" w:rsidR="008727C4" w:rsidRPr="00FE6730" w:rsidRDefault="008727C4" w:rsidP="008727C4">
            <w:pPr>
              <w:jc w:val="center"/>
              <w:rPr>
                <w:rFonts w:cs="Calibri"/>
                <w:sz w:val="18"/>
                <w:szCs w:val="18"/>
              </w:rPr>
            </w:pPr>
            <w:r w:rsidRPr="00FE6730">
              <w:rPr>
                <w:rFonts w:cs="Calibri"/>
                <w:sz w:val="18"/>
                <w:szCs w:val="18"/>
              </w:rPr>
              <w:t>Komunalno podjetje Velenje</w:t>
            </w:r>
          </w:p>
        </w:tc>
        <w:tc>
          <w:tcPr>
            <w:tcW w:w="7654" w:type="dxa"/>
            <w:tcBorders>
              <w:top w:val="nil"/>
              <w:left w:val="nil"/>
              <w:bottom w:val="single" w:sz="4" w:space="0" w:color="auto"/>
              <w:right w:val="single" w:sz="4" w:space="0" w:color="auto"/>
            </w:tcBorders>
            <w:shd w:val="clear" w:color="auto" w:fill="auto"/>
            <w:vAlign w:val="center"/>
            <w:hideMark/>
          </w:tcPr>
          <w:p w14:paraId="3AE48F84" w14:textId="77777777" w:rsidR="008727C4" w:rsidRPr="00FE6730" w:rsidRDefault="008727C4" w:rsidP="00776805">
            <w:pPr>
              <w:rPr>
                <w:rFonts w:cs="Calibri"/>
                <w:sz w:val="18"/>
                <w:szCs w:val="18"/>
              </w:rPr>
            </w:pPr>
            <w:r w:rsidRPr="00FE6730">
              <w:rPr>
                <w:rFonts w:cs="Calibri"/>
                <w:sz w:val="18"/>
                <w:szCs w:val="18"/>
              </w:rPr>
              <w:t>Da. Predlog se nanaša samo na metodologijo usklajevanja variabilnega dela cene toplote spremembam upravičenih stroškov (mesečni nivo).</w:t>
            </w:r>
          </w:p>
        </w:tc>
      </w:tr>
      <w:tr w:rsidR="008727C4" w:rsidRPr="00FE6730" w14:paraId="08CDD2C9" w14:textId="77777777" w:rsidTr="00713E5D">
        <w:trPr>
          <w:trHeight w:val="2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8C545FF" w14:textId="77777777" w:rsidR="008727C4" w:rsidRPr="00FE6730" w:rsidRDefault="008727C4" w:rsidP="008727C4">
            <w:pPr>
              <w:jc w:val="center"/>
              <w:rPr>
                <w:rFonts w:cs="Calibri"/>
                <w:sz w:val="18"/>
                <w:szCs w:val="18"/>
              </w:rPr>
            </w:pPr>
            <w:r w:rsidRPr="00FE6730">
              <w:rPr>
                <w:rFonts w:cs="Calibri"/>
                <w:sz w:val="18"/>
                <w:szCs w:val="18"/>
              </w:rPr>
              <w:t>Petrol</w:t>
            </w:r>
          </w:p>
        </w:tc>
        <w:tc>
          <w:tcPr>
            <w:tcW w:w="7654" w:type="dxa"/>
            <w:tcBorders>
              <w:top w:val="nil"/>
              <w:left w:val="nil"/>
              <w:bottom w:val="single" w:sz="4" w:space="0" w:color="auto"/>
              <w:right w:val="single" w:sz="4" w:space="0" w:color="auto"/>
            </w:tcBorders>
            <w:shd w:val="clear" w:color="auto" w:fill="auto"/>
            <w:vAlign w:val="center"/>
            <w:hideMark/>
          </w:tcPr>
          <w:p w14:paraId="431B490A" w14:textId="77777777" w:rsidR="008727C4" w:rsidRPr="00FE6730" w:rsidRDefault="008727C4" w:rsidP="00776805">
            <w:pPr>
              <w:rPr>
                <w:rFonts w:cs="Calibri"/>
                <w:sz w:val="18"/>
                <w:szCs w:val="18"/>
              </w:rPr>
            </w:pPr>
            <w:r w:rsidRPr="00FE6730">
              <w:rPr>
                <w:rFonts w:cs="Calibri"/>
                <w:sz w:val="18"/>
                <w:szCs w:val="18"/>
              </w:rPr>
              <w:t>DA</w:t>
            </w:r>
          </w:p>
        </w:tc>
      </w:tr>
      <w:tr w:rsidR="008727C4" w:rsidRPr="00FE6730" w14:paraId="5F3B3C55" w14:textId="77777777" w:rsidTr="00713E5D">
        <w:trPr>
          <w:trHeight w:val="55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B1C2DCD" w14:textId="77777777" w:rsidR="008727C4" w:rsidRPr="00FE6730" w:rsidRDefault="008727C4" w:rsidP="008727C4">
            <w:pPr>
              <w:jc w:val="center"/>
              <w:rPr>
                <w:rFonts w:cs="Calibri"/>
                <w:sz w:val="18"/>
                <w:szCs w:val="18"/>
              </w:rPr>
            </w:pPr>
            <w:r w:rsidRPr="00FE6730">
              <w:rPr>
                <w:rFonts w:cs="Calibri"/>
                <w:sz w:val="18"/>
                <w:szCs w:val="18"/>
              </w:rPr>
              <w:t>Sekcija za daljinsko ogrevanje</w:t>
            </w:r>
          </w:p>
        </w:tc>
        <w:tc>
          <w:tcPr>
            <w:tcW w:w="7654" w:type="dxa"/>
            <w:tcBorders>
              <w:top w:val="nil"/>
              <w:left w:val="nil"/>
              <w:bottom w:val="single" w:sz="4" w:space="0" w:color="auto"/>
              <w:right w:val="single" w:sz="4" w:space="0" w:color="auto"/>
            </w:tcBorders>
            <w:shd w:val="clear" w:color="auto" w:fill="auto"/>
            <w:vAlign w:val="center"/>
            <w:hideMark/>
          </w:tcPr>
          <w:p w14:paraId="631607EF" w14:textId="77777777" w:rsidR="008727C4" w:rsidRPr="00FE6730" w:rsidRDefault="008727C4" w:rsidP="00776805">
            <w:pPr>
              <w:rPr>
                <w:rFonts w:cs="Calibri"/>
                <w:sz w:val="18"/>
                <w:szCs w:val="18"/>
              </w:rPr>
            </w:pPr>
            <w:r w:rsidRPr="00FE6730">
              <w:rPr>
                <w:rFonts w:cs="Calibri"/>
                <w:sz w:val="18"/>
                <w:szCs w:val="18"/>
              </w:rPr>
              <w:t>Da. Predlog se nanaša samo na metodologijo usklajevanja variabilnega dela cene toplote spremembam upravičenih stroškov (mesečni nivo).</w:t>
            </w:r>
          </w:p>
        </w:tc>
      </w:tr>
      <w:tr w:rsidR="008727C4" w:rsidRPr="00FE6730" w14:paraId="4CE7FA1E" w14:textId="77777777" w:rsidTr="00713E5D">
        <w:trPr>
          <w:trHeight w:val="27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E8660EB" w14:textId="77777777" w:rsidR="008727C4" w:rsidRPr="00FE6730" w:rsidRDefault="008727C4" w:rsidP="008727C4">
            <w:pPr>
              <w:jc w:val="center"/>
              <w:rPr>
                <w:rFonts w:cs="Calibri"/>
                <w:sz w:val="18"/>
                <w:szCs w:val="18"/>
              </w:rPr>
            </w:pPr>
            <w:r w:rsidRPr="00FE6730">
              <w:rPr>
                <w:rFonts w:cs="Calibri"/>
                <w:sz w:val="18"/>
                <w:szCs w:val="18"/>
              </w:rPr>
              <w:t>Toplarna Železniki</w:t>
            </w:r>
          </w:p>
        </w:tc>
        <w:tc>
          <w:tcPr>
            <w:tcW w:w="7654" w:type="dxa"/>
            <w:tcBorders>
              <w:top w:val="nil"/>
              <w:left w:val="nil"/>
              <w:bottom w:val="single" w:sz="4" w:space="0" w:color="auto"/>
              <w:right w:val="single" w:sz="4" w:space="0" w:color="auto"/>
            </w:tcBorders>
            <w:shd w:val="clear" w:color="auto" w:fill="auto"/>
            <w:vAlign w:val="center"/>
            <w:hideMark/>
          </w:tcPr>
          <w:p w14:paraId="044101A0" w14:textId="77777777" w:rsidR="008727C4" w:rsidRPr="00FE6730" w:rsidRDefault="008727C4" w:rsidP="00776805">
            <w:pPr>
              <w:rPr>
                <w:rFonts w:cs="Calibri"/>
                <w:sz w:val="18"/>
                <w:szCs w:val="18"/>
              </w:rPr>
            </w:pPr>
            <w:r w:rsidRPr="00FE6730">
              <w:rPr>
                <w:rFonts w:cs="Calibri"/>
                <w:sz w:val="18"/>
                <w:szCs w:val="18"/>
              </w:rPr>
              <w:t>DA</w:t>
            </w:r>
          </w:p>
        </w:tc>
      </w:tr>
    </w:tbl>
    <w:p w14:paraId="6731CC53" w14:textId="78D0090E" w:rsidR="00017B1A" w:rsidRDefault="008727C4" w:rsidP="00FE6730">
      <w:pPr>
        <w:pStyle w:val="Naslov3"/>
        <w:keepNext w:val="0"/>
        <w:numPr>
          <w:ilvl w:val="0"/>
          <w:numId w:val="0"/>
        </w:numPr>
        <w:spacing w:before="480" w:after="0"/>
        <w:rPr>
          <w:rFonts w:cs="Tahoma"/>
          <w:b w:val="0"/>
          <w:color w:val="auto"/>
        </w:rPr>
      </w:pPr>
      <w:r w:rsidRPr="008727C4">
        <w:rPr>
          <w:rFonts w:cs="Tahoma"/>
          <w:color w:val="auto"/>
        </w:rPr>
        <w:t>Vprašanje 2</w:t>
      </w:r>
      <w:r w:rsidRPr="008727C4">
        <w:rPr>
          <w:rFonts w:cs="Tahoma"/>
          <w:b w:val="0"/>
          <w:color w:val="auto"/>
        </w:rPr>
        <w:t xml:space="preserve"> </w:t>
      </w:r>
    </w:p>
    <w:p w14:paraId="14916C9D" w14:textId="5F96F008" w:rsidR="008727C4" w:rsidRPr="008727C4" w:rsidRDefault="008727C4" w:rsidP="00FE6730">
      <w:pPr>
        <w:rPr>
          <w:b/>
          <w:i/>
          <w:szCs w:val="22"/>
        </w:rPr>
      </w:pPr>
      <w:r w:rsidRPr="008727C4">
        <w:rPr>
          <w:b/>
          <w:i/>
          <w:szCs w:val="22"/>
        </w:rPr>
        <w:t>Ali se strinjate s predlaganim konceptom plavajočega obdobja?</w:t>
      </w:r>
    </w:p>
    <w:p w14:paraId="077AFEE6" w14:textId="77777777" w:rsidR="008727C4" w:rsidRDefault="008727C4" w:rsidP="00FE6730">
      <w:pPr>
        <w:spacing w:after="160"/>
        <w:jc w:val="left"/>
        <w:rPr>
          <w:rFonts w:cs="Tahoma"/>
        </w:rPr>
      </w:pPr>
    </w:p>
    <w:tbl>
      <w:tblPr>
        <w:tblW w:w="9067" w:type="dxa"/>
        <w:tblCellMar>
          <w:left w:w="70" w:type="dxa"/>
          <w:right w:w="70" w:type="dxa"/>
        </w:tblCellMar>
        <w:tblLook w:val="04A0" w:firstRow="1" w:lastRow="0" w:firstColumn="1" w:lastColumn="0" w:noHBand="0" w:noVBand="1"/>
      </w:tblPr>
      <w:tblGrid>
        <w:gridCol w:w="1413"/>
        <w:gridCol w:w="7654"/>
      </w:tblGrid>
      <w:tr w:rsidR="008727C4" w:rsidRPr="006E4F3D" w14:paraId="630282DD" w14:textId="77777777" w:rsidTr="00713E5D">
        <w:trPr>
          <w:trHeight w:val="1"/>
        </w:trPr>
        <w:tc>
          <w:tcPr>
            <w:tcW w:w="1413"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2C20A94C" w14:textId="77777777" w:rsidR="008727C4" w:rsidRPr="006E4F3D" w:rsidRDefault="008727C4" w:rsidP="008727C4">
            <w:pPr>
              <w:jc w:val="center"/>
              <w:rPr>
                <w:rFonts w:cs="Calibri"/>
                <w:b/>
                <w:bCs/>
                <w:color w:val="auto"/>
                <w:sz w:val="18"/>
                <w:szCs w:val="18"/>
              </w:rPr>
            </w:pPr>
            <w:r w:rsidRPr="006E4F3D">
              <w:rPr>
                <w:rFonts w:cs="Calibri"/>
                <w:b/>
                <w:bCs/>
                <w:color w:val="auto"/>
                <w:sz w:val="18"/>
                <w:szCs w:val="18"/>
              </w:rPr>
              <w:t>Deležnik</w:t>
            </w:r>
          </w:p>
        </w:tc>
        <w:tc>
          <w:tcPr>
            <w:tcW w:w="7654" w:type="dxa"/>
            <w:tcBorders>
              <w:top w:val="single" w:sz="4" w:space="0" w:color="auto"/>
              <w:left w:val="nil"/>
              <w:bottom w:val="single" w:sz="4" w:space="0" w:color="auto"/>
              <w:right w:val="single" w:sz="4" w:space="0" w:color="auto"/>
            </w:tcBorders>
            <w:shd w:val="clear" w:color="000000" w:fill="FF9B9B"/>
            <w:noWrap/>
            <w:vAlign w:val="bottom"/>
            <w:hideMark/>
          </w:tcPr>
          <w:p w14:paraId="7C0B928F" w14:textId="77777777" w:rsidR="008727C4" w:rsidRPr="006E4F3D" w:rsidRDefault="008727C4" w:rsidP="008727C4">
            <w:pPr>
              <w:jc w:val="center"/>
              <w:rPr>
                <w:rFonts w:cs="Calibri"/>
                <w:b/>
                <w:bCs/>
                <w:color w:val="auto"/>
                <w:sz w:val="18"/>
                <w:szCs w:val="18"/>
              </w:rPr>
            </w:pPr>
            <w:r w:rsidRPr="006E4F3D">
              <w:rPr>
                <w:rFonts w:cs="Calibri"/>
                <w:b/>
                <w:bCs/>
                <w:color w:val="auto"/>
                <w:sz w:val="18"/>
                <w:szCs w:val="18"/>
              </w:rPr>
              <w:t>Odziv</w:t>
            </w:r>
          </w:p>
        </w:tc>
      </w:tr>
      <w:tr w:rsidR="008727C4" w:rsidRPr="006E4F3D" w14:paraId="436AAD4A" w14:textId="77777777" w:rsidTr="00713E5D">
        <w:trPr>
          <w:trHeight w:val="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634F7E" w14:textId="77777777" w:rsidR="008727C4" w:rsidRPr="006E4F3D" w:rsidRDefault="008727C4" w:rsidP="008727C4">
            <w:pPr>
              <w:jc w:val="center"/>
              <w:rPr>
                <w:rFonts w:cs="Calibri"/>
                <w:sz w:val="18"/>
                <w:szCs w:val="18"/>
              </w:rPr>
            </w:pPr>
            <w:proofErr w:type="spellStart"/>
            <w:r w:rsidRPr="006E4F3D">
              <w:rPr>
                <w:rFonts w:cs="Calibri"/>
                <w:sz w:val="18"/>
                <w:szCs w:val="18"/>
              </w:rPr>
              <w:t>Ekoen</w:t>
            </w:r>
            <w:proofErr w:type="spellEnd"/>
          </w:p>
        </w:tc>
        <w:tc>
          <w:tcPr>
            <w:tcW w:w="7654" w:type="dxa"/>
            <w:tcBorders>
              <w:top w:val="nil"/>
              <w:left w:val="nil"/>
              <w:bottom w:val="single" w:sz="4" w:space="0" w:color="auto"/>
              <w:right w:val="single" w:sz="4" w:space="0" w:color="auto"/>
            </w:tcBorders>
            <w:shd w:val="clear" w:color="auto" w:fill="auto"/>
            <w:vAlign w:val="center"/>
            <w:hideMark/>
          </w:tcPr>
          <w:p w14:paraId="66ED9499" w14:textId="77777777" w:rsidR="008727C4" w:rsidRPr="006E4F3D" w:rsidRDefault="008727C4" w:rsidP="008727C4">
            <w:pPr>
              <w:jc w:val="left"/>
              <w:rPr>
                <w:rFonts w:cs="Calibri"/>
                <w:color w:val="auto"/>
                <w:sz w:val="18"/>
                <w:szCs w:val="18"/>
              </w:rPr>
            </w:pPr>
            <w:r w:rsidRPr="006E4F3D">
              <w:rPr>
                <w:rFonts w:cs="Calibri"/>
                <w:color w:val="auto"/>
                <w:sz w:val="18"/>
                <w:szCs w:val="18"/>
              </w:rPr>
              <w:t>NE</w:t>
            </w:r>
          </w:p>
        </w:tc>
      </w:tr>
      <w:tr w:rsidR="008727C4" w:rsidRPr="006E4F3D" w14:paraId="30EFF070"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E86C573" w14:textId="77777777" w:rsidR="008727C4" w:rsidRPr="006E4F3D" w:rsidRDefault="008727C4" w:rsidP="008727C4">
            <w:pPr>
              <w:jc w:val="center"/>
              <w:rPr>
                <w:rFonts w:cs="Calibri"/>
                <w:sz w:val="18"/>
                <w:szCs w:val="18"/>
              </w:rPr>
            </w:pPr>
            <w:r w:rsidRPr="006E4F3D">
              <w:rPr>
                <w:rFonts w:cs="Calibri"/>
                <w:sz w:val="18"/>
                <w:szCs w:val="18"/>
              </w:rPr>
              <w:t>Energetika Celje</w:t>
            </w:r>
          </w:p>
        </w:tc>
        <w:tc>
          <w:tcPr>
            <w:tcW w:w="7654" w:type="dxa"/>
            <w:tcBorders>
              <w:top w:val="nil"/>
              <w:left w:val="nil"/>
              <w:bottom w:val="single" w:sz="4" w:space="0" w:color="auto"/>
              <w:right w:val="single" w:sz="4" w:space="0" w:color="auto"/>
            </w:tcBorders>
            <w:shd w:val="clear" w:color="auto" w:fill="auto"/>
            <w:vAlign w:val="center"/>
            <w:hideMark/>
          </w:tcPr>
          <w:p w14:paraId="4351B740" w14:textId="77777777" w:rsidR="008727C4" w:rsidRPr="006E4F3D" w:rsidRDefault="008727C4" w:rsidP="008727C4">
            <w:pPr>
              <w:jc w:val="left"/>
              <w:rPr>
                <w:rFonts w:cs="Calibri"/>
                <w:sz w:val="18"/>
                <w:szCs w:val="18"/>
              </w:rPr>
            </w:pPr>
            <w:r w:rsidRPr="006E4F3D">
              <w:rPr>
                <w:rFonts w:cs="Calibri"/>
                <w:sz w:val="18"/>
                <w:szCs w:val="18"/>
              </w:rPr>
              <w:t>Da. Menimo, da ima predlog vrsto prednosti napram obstoječi metodologiji in da bi ga bilo smiselno integrirati v obstoječo ureditev.</w:t>
            </w:r>
          </w:p>
        </w:tc>
      </w:tr>
      <w:tr w:rsidR="008727C4" w:rsidRPr="006E4F3D" w14:paraId="258DFBE3"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FE7B886" w14:textId="77777777" w:rsidR="008727C4" w:rsidRPr="006E4F3D" w:rsidRDefault="008727C4" w:rsidP="008727C4">
            <w:pPr>
              <w:jc w:val="center"/>
              <w:rPr>
                <w:rFonts w:cs="Calibri"/>
                <w:sz w:val="18"/>
                <w:szCs w:val="18"/>
              </w:rPr>
            </w:pPr>
            <w:r w:rsidRPr="006E4F3D">
              <w:rPr>
                <w:rFonts w:cs="Calibri"/>
                <w:sz w:val="18"/>
                <w:szCs w:val="18"/>
              </w:rPr>
              <w:t>Energetika Ljubljana</w:t>
            </w:r>
          </w:p>
        </w:tc>
        <w:tc>
          <w:tcPr>
            <w:tcW w:w="7654" w:type="dxa"/>
            <w:tcBorders>
              <w:top w:val="nil"/>
              <w:left w:val="nil"/>
              <w:bottom w:val="single" w:sz="4" w:space="0" w:color="auto"/>
              <w:right w:val="single" w:sz="4" w:space="0" w:color="auto"/>
            </w:tcBorders>
            <w:shd w:val="clear" w:color="auto" w:fill="auto"/>
            <w:vAlign w:val="center"/>
            <w:hideMark/>
          </w:tcPr>
          <w:p w14:paraId="779EE396" w14:textId="77777777" w:rsidR="008727C4" w:rsidRPr="006E4F3D" w:rsidRDefault="008727C4" w:rsidP="008727C4">
            <w:pPr>
              <w:jc w:val="left"/>
              <w:rPr>
                <w:rFonts w:cs="Calibri"/>
                <w:sz w:val="18"/>
                <w:szCs w:val="18"/>
              </w:rPr>
            </w:pPr>
            <w:r w:rsidRPr="006E4F3D">
              <w:rPr>
                <w:rFonts w:cs="Calibri"/>
                <w:sz w:val="18"/>
                <w:szCs w:val="18"/>
              </w:rPr>
              <w:t>V celoti se pridružujemo stališču Sekcije za daljinsko ogrevanje pri EZS.</w:t>
            </w:r>
          </w:p>
        </w:tc>
      </w:tr>
      <w:tr w:rsidR="008727C4" w:rsidRPr="006E4F3D" w14:paraId="334D098B" w14:textId="77777777" w:rsidTr="00713E5D">
        <w:trPr>
          <w:trHeight w:val="3"/>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304F9D2" w14:textId="77777777" w:rsidR="008727C4" w:rsidRPr="006E4F3D" w:rsidRDefault="008727C4" w:rsidP="008727C4">
            <w:pPr>
              <w:jc w:val="center"/>
              <w:rPr>
                <w:rFonts w:cs="Calibri"/>
                <w:sz w:val="18"/>
                <w:szCs w:val="18"/>
              </w:rPr>
            </w:pPr>
            <w:r w:rsidRPr="006E4F3D">
              <w:rPr>
                <w:rFonts w:cs="Calibri"/>
                <w:sz w:val="18"/>
                <w:szCs w:val="18"/>
              </w:rPr>
              <w:lastRenderedPageBreak/>
              <w:t>Energetika Maribor</w:t>
            </w:r>
          </w:p>
        </w:tc>
        <w:tc>
          <w:tcPr>
            <w:tcW w:w="7654" w:type="dxa"/>
            <w:tcBorders>
              <w:top w:val="nil"/>
              <w:left w:val="nil"/>
              <w:bottom w:val="single" w:sz="4" w:space="0" w:color="auto"/>
              <w:right w:val="single" w:sz="4" w:space="0" w:color="auto"/>
            </w:tcBorders>
            <w:shd w:val="clear" w:color="auto" w:fill="auto"/>
            <w:vAlign w:val="center"/>
            <w:hideMark/>
          </w:tcPr>
          <w:p w14:paraId="00F0DCA3" w14:textId="77777777" w:rsidR="008727C4" w:rsidRPr="006E4F3D" w:rsidRDefault="008727C4" w:rsidP="00776805">
            <w:pPr>
              <w:rPr>
                <w:rFonts w:cs="Calibri"/>
                <w:sz w:val="18"/>
                <w:szCs w:val="18"/>
              </w:rPr>
            </w:pPr>
            <w:r w:rsidRPr="006E4F3D">
              <w:rPr>
                <w:rFonts w:cs="Calibri"/>
                <w:sz w:val="18"/>
                <w:szCs w:val="18"/>
              </w:rPr>
              <w:t>Da. Menimo, da ima predlog vrsto prednosti napram obstoječi metodologiji in da bi ga bilo smiselno integrirati v obstoječo ureditev.</w:t>
            </w:r>
          </w:p>
        </w:tc>
      </w:tr>
      <w:tr w:rsidR="008727C4" w:rsidRPr="006E4F3D" w14:paraId="41AFD6B1"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D73F968" w14:textId="77777777" w:rsidR="008727C4" w:rsidRPr="006E4F3D" w:rsidRDefault="008727C4" w:rsidP="008727C4">
            <w:pPr>
              <w:jc w:val="center"/>
              <w:rPr>
                <w:rFonts w:cs="Calibri"/>
                <w:sz w:val="18"/>
                <w:szCs w:val="18"/>
              </w:rPr>
            </w:pPr>
            <w:r w:rsidRPr="006E4F3D">
              <w:rPr>
                <w:rFonts w:cs="Calibri"/>
                <w:sz w:val="18"/>
                <w:szCs w:val="18"/>
              </w:rPr>
              <w:t>ENOS</w:t>
            </w:r>
          </w:p>
        </w:tc>
        <w:tc>
          <w:tcPr>
            <w:tcW w:w="7654" w:type="dxa"/>
            <w:tcBorders>
              <w:top w:val="nil"/>
              <w:left w:val="nil"/>
              <w:bottom w:val="single" w:sz="4" w:space="0" w:color="auto"/>
              <w:right w:val="single" w:sz="4" w:space="0" w:color="auto"/>
            </w:tcBorders>
            <w:shd w:val="clear" w:color="auto" w:fill="auto"/>
            <w:vAlign w:val="center"/>
            <w:hideMark/>
          </w:tcPr>
          <w:p w14:paraId="5533DCF0" w14:textId="77777777" w:rsidR="008727C4" w:rsidRPr="006E4F3D" w:rsidRDefault="008727C4" w:rsidP="00776805">
            <w:pPr>
              <w:rPr>
                <w:rFonts w:cs="Calibri"/>
                <w:sz w:val="18"/>
                <w:szCs w:val="18"/>
              </w:rPr>
            </w:pPr>
            <w:r w:rsidRPr="006E4F3D">
              <w:rPr>
                <w:rFonts w:cs="Calibri"/>
                <w:sz w:val="18"/>
                <w:szCs w:val="18"/>
              </w:rPr>
              <w:t>Da. Menimo, da ima predlog vrsto prednosti napram obstoječi metodologiji in da bi ga bilo smiselno integrirati v obstoječo ureditev.</w:t>
            </w:r>
          </w:p>
        </w:tc>
      </w:tr>
      <w:tr w:rsidR="008727C4" w:rsidRPr="006E4F3D" w14:paraId="7D847D3C"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1CC0AE3" w14:textId="77777777" w:rsidR="008727C4" w:rsidRPr="006E4F3D" w:rsidRDefault="008727C4" w:rsidP="008727C4">
            <w:pPr>
              <w:jc w:val="center"/>
              <w:rPr>
                <w:rFonts w:cs="Calibri"/>
                <w:sz w:val="18"/>
                <w:szCs w:val="18"/>
              </w:rPr>
            </w:pPr>
            <w:r w:rsidRPr="006E4F3D">
              <w:rPr>
                <w:rFonts w:cs="Calibri"/>
                <w:sz w:val="18"/>
                <w:szCs w:val="18"/>
              </w:rPr>
              <w:t>ENOS OTE</w:t>
            </w:r>
          </w:p>
        </w:tc>
        <w:tc>
          <w:tcPr>
            <w:tcW w:w="7654" w:type="dxa"/>
            <w:tcBorders>
              <w:top w:val="nil"/>
              <w:left w:val="nil"/>
              <w:bottom w:val="single" w:sz="4" w:space="0" w:color="auto"/>
              <w:right w:val="single" w:sz="4" w:space="0" w:color="auto"/>
            </w:tcBorders>
            <w:shd w:val="clear" w:color="auto" w:fill="auto"/>
            <w:vAlign w:val="center"/>
            <w:hideMark/>
          </w:tcPr>
          <w:p w14:paraId="5BCA5DFC" w14:textId="77777777" w:rsidR="008727C4" w:rsidRPr="006E4F3D" w:rsidRDefault="008727C4" w:rsidP="00776805">
            <w:pPr>
              <w:rPr>
                <w:rFonts w:cs="Calibri"/>
                <w:sz w:val="18"/>
                <w:szCs w:val="18"/>
              </w:rPr>
            </w:pPr>
            <w:r w:rsidRPr="006E4F3D">
              <w:rPr>
                <w:rFonts w:cs="Calibri"/>
                <w:sz w:val="18"/>
                <w:szCs w:val="18"/>
              </w:rPr>
              <w:t>Da. Menimo, da ima predlog vrsto prednosti napram obstoječi metodologiji in da bi ga bilo smiselno integrirati v obstoječo ureditev.</w:t>
            </w:r>
          </w:p>
        </w:tc>
      </w:tr>
      <w:tr w:rsidR="008727C4" w:rsidRPr="006E4F3D" w14:paraId="2F480140"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EC56E31" w14:textId="77777777" w:rsidR="008727C4" w:rsidRPr="006E4F3D" w:rsidRDefault="008727C4" w:rsidP="008727C4">
            <w:pPr>
              <w:jc w:val="center"/>
              <w:rPr>
                <w:rFonts w:cs="Calibri"/>
                <w:sz w:val="18"/>
                <w:szCs w:val="18"/>
              </w:rPr>
            </w:pPr>
            <w:r w:rsidRPr="006E4F3D">
              <w:rPr>
                <w:rFonts w:cs="Calibri"/>
                <w:sz w:val="18"/>
                <w:szCs w:val="18"/>
              </w:rPr>
              <w:t>HSE</w:t>
            </w:r>
          </w:p>
        </w:tc>
        <w:tc>
          <w:tcPr>
            <w:tcW w:w="7654" w:type="dxa"/>
            <w:tcBorders>
              <w:top w:val="nil"/>
              <w:left w:val="nil"/>
              <w:bottom w:val="single" w:sz="4" w:space="0" w:color="auto"/>
              <w:right w:val="single" w:sz="4" w:space="0" w:color="auto"/>
            </w:tcBorders>
            <w:shd w:val="clear" w:color="auto" w:fill="auto"/>
            <w:hideMark/>
          </w:tcPr>
          <w:p w14:paraId="57213055" w14:textId="77777777" w:rsidR="008727C4" w:rsidRPr="006E4F3D" w:rsidRDefault="008727C4" w:rsidP="00776805">
            <w:pPr>
              <w:rPr>
                <w:rFonts w:cs="Calibri"/>
                <w:sz w:val="18"/>
                <w:szCs w:val="18"/>
              </w:rPr>
            </w:pPr>
            <w:r w:rsidRPr="006E4F3D">
              <w:rPr>
                <w:rFonts w:cs="Calibri"/>
                <w:sz w:val="18"/>
                <w:szCs w:val="18"/>
              </w:rPr>
              <w:t>Da. Strinjamo se z uvedbo plavajočega časovnega obdobja, a samo v delu spremembe variabilnega dela izhodiščne cene.</w:t>
            </w:r>
          </w:p>
        </w:tc>
      </w:tr>
      <w:tr w:rsidR="008727C4" w:rsidRPr="006E4F3D" w14:paraId="40BA3E64" w14:textId="77777777" w:rsidTr="00713E5D">
        <w:trPr>
          <w:trHeight w:val="3"/>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864BBF4" w14:textId="77777777" w:rsidR="008727C4" w:rsidRPr="006E4F3D" w:rsidRDefault="008727C4" w:rsidP="008727C4">
            <w:pPr>
              <w:jc w:val="center"/>
              <w:rPr>
                <w:rFonts w:cs="Calibri"/>
                <w:sz w:val="18"/>
                <w:szCs w:val="18"/>
              </w:rPr>
            </w:pPr>
            <w:r w:rsidRPr="006E4F3D">
              <w:rPr>
                <w:rFonts w:cs="Calibri"/>
                <w:sz w:val="18"/>
                <w:szCs w:val="18"/>
              </w:rPr>
              <w:t>Javne službe Ptuj</w:t>
            </w:r>
          </w:p>
        </w:tc>
        <w:tc>
          <w:tcPr>
            <w:tcW w:w="7654" w:type="dxa"/>
            <w:tcBorders>
              <w:top w:val="nil"/>
              <w:left w:val="nil"/>
              <w:bottom w:val="single" w:sz="4" w:space="0" w:color="auto"/>
              <w:right w:val="single" w:sz="4" w:space="0" w:color="auto"/>
            </w:tcBorders>
            <w:shd w:val="clear" w:color="auto" w:fill="auto"/>
            <w:vAlign w:val="center"/>
            <w:hideMark/>
          </w:tcPr>
          <w:p w14:paraId="4B8B7953" w14:textId="77777777" w:rsidR="008727C4" w:rsidRPr="006E4F3D" w:rsidRDefault="008727C4" w:rsidP="00776805">
            <w:pPr>
              <w:rPr>
                <w:rFonts w:cs="Calibri"/>
                <w:sz w:val="18"/>
                <w:szCs w:val="18"/>
              </w:rPr>
            </w:pPr>
            <w:r w:rsidRPr="006E4F3D">
              <w:rPr>
                <w:rFonts w:cs="Calibri"/>
                <w:sz w:val="18"/>
                <w:szCs w:val="18"/>
              </w:rPr>
              <w:t>Da. Menimo, da ima predlog vrsto prednosti napram obstoječi metodologiji in da bi ga bilo smiselno integrirati v obstoječo ureditev, se pa bojimo, da bo sprememba prinesla določen večji obseg predvsem iz računovodskega vidika.</w:t>
            </w:r>
          </w:p>
        </w:tc>
      </w:tr>
      <w:tr w:rsidR="008727C4" w:rsidRPr="006E4F3D" w14:paraId="53FE64F0"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3F868FB" w14:textId="77777777" w:rsidR="008727C4" w:rsidRPr="006E4F3D" w:rsidRDefault="008727C4" w:rsidP="008727C4">
            <w:pPr>
              <w:jc w:val="center"/>
              <w:rPr>
                <w:rFonts w:cs="Calibri"/>
                <w:sz w:val="18"/>
                <w:szCs w:val="18"/>
              </w:rPr>
            </w:pPr>
            <w:r w:rsidRPr="006E4F3D">
              <w:rPr>
                <w:rFonts w:cs="Calibri"/>
                <w:sz w:val="18"/>
                <w:szCs w:val="18"/>
              </w:rPr>
              <w:t>Komunala Kočevje</w:t>
            </w:r>
          </w:p>
        </w:tc>
        <w:tc>
          <w:tcPr>
            <w:tcW w:w="7654" w:type="dxa"/>
            <w:tcBorders>
              <w:top w:val="nil"/>
              <w:left w:val="nil"/>
              <w:bottom w:val="single" w:sz="4" w:space="0" w:color="auto"/>
              <w:right w:val="single" w:sz="4" w:space="0" w:color="auto"/>
            </w:tcBorders>
            <w:shd w:val="clear" w:color="auto" w:fill="auto"/>
            <w:vAlign w:val="center"/>
            <w:hideMark/>
          </w:tcPr>
          <w:p w14:paraId="2BE0392E" w14:textId="77777777" w:rsidR="008727C4" w:rsidRPr="006E4F3D" w:rsidRDefault="008727C4" w:rsidP="00776805">
            <w:pPr>
              <w:rPr>
                <w:rFonts w:cs="Calibri"/>
                <w:color w:val="auto"/>
                <w:sz w:val="18"/>
                <w:szCs w:val="18"/>
              </w:rPr>
            </w:pPr>
            <w:r w:rsidRPr="006E4F3D">
              <w:rPr>
                <w:rFonts w:cs="Calibri"/>
                <w:color w:val="auto"/>
                <w:sz w:val="18"/>
                <w:szCs w:val="18"/>
              </w:rPr>
              <w:t>Da. Pri uvedbi koncepta plavajočega obdobja, bi bilo potrebno zagotoviti obrazce in postopke za izračun cene, ki ne bi bili kompleksni oziroma bi moral biti sistem enostaven in prijazen do uporabnika.</w:t>
            </w:r>
          </w:p>
        </w:tc>
      </w:tr>
      <w:tr w:rsidR="008727C4" w:rsidRPr="006E4F3D" w14:paraId="1A818DD1"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173331C" w14:textId="77777777" w:rsidR="008727C4" w:rsidRPr="006E4F3D" w:rsidRDefault="008727C4" w:rsidP="008727C4">
            <w:pPr>
              <w:jc w:val="center"/>
              <w:rPr>
                <w:rFonts w:cs="Calibri"/>
                <w:sz w:val="18"/>
                <w:szCs w:val="18"/>
              </w:rPr>
            </w:pPr>
            <w:r w:rsidRPr="006E4F3D">
              <w:rPr>
                <w:rFonts w:cs="Calibri"/>
                <w:sz w:val="18"/>
                <w:szCs w:val="18"/>
              </w:rPr>
              <w:t>Komunala Murska Sobota</w:t>
            </w:r>
          </w:p>
        </w:tc>
        <w:tc>
          <w:tcPr>
            <w:tcW w:w="7654" w:type="dxa"/>
            <w:tcBorders>
              <w:top w:val="nil"/>
              <w:left w:val="nil"/>
              <w:bottom w:val="single" w:sz="4" w:space="0" w:color="auto"/>
              <w:right w:val="single" w:sz="4" w:space="0" w:color="auto"/>
            </w:tcBorders>
            <w:shd w:val="clear" w:color="auto" w:fill="auto"/>
            <w:vAlign w:val="center"/>
            <w:hideMark/>
          </w:tcPr>
          <w:p w14:paraId="1B7CB6E7" w14:textId="77777777" w:rsidR="008727C4" w:rsidRPr="006E4F3D" w:rsidRDefault="008727C4" w:rsidP="00776805">
            <w:pPr>
              <w:rPr>
                <w:rFonts w:cs="Calibri"/>
                <w:sz w:val="18"/>
                <w:szCs w:val="18"/>
              </w:rPr>
            </w:pPr>
            <w:r w:rsidRPr="006E4F3D">
              <w:rPr>
                <w:rFonts w:cs="Calibri"/>
                <w:sz w:val="18"/>
                <w:szCs w:val="18"/>
              </w:rPr>
              <w:t xml:space="preserve">Da. Predlog ima vrsto prednosti. </w:t>
            </w:r>
          </w:p>
        </w:tc>
      </w:tr>
      <w:tr w:rsidR="008727C4" w:rsidRPr="006E4F3D" w14:paraId="410182F9" w14:textId="77777777" w:rsidTr="00713E5D">
        <w:trPr>
          <w:trHeight w:val="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72A52DB" w14:textId="77777777" w:rsidR="008727C4" w:rsidRPr="006E4F3D" w:rsidRDefault="008727C4" w:rsidP="008727C4">
            <w:pPr>
              <w:jc w:val="center"/>
              <w:rPr>
                <w:rFonts w:cs="Calibri"/>
                <w:sz w:val="18"/>
                <w:szCs w:val="18"/>
              </w:rPr>
            </w:pPr>
            <w:r w:rsidRPr="006E4F3D">
              <w:rPr>
                <w:rFonts w:cs="Calibri"/>
                <w:sz w:val="18"/>
                <w:szCs w:val="18"/>
              </w:rPr>
              <w:t>Komunala Zagorje</w:t>
            </w:r>
          </w:p>
        </w:tc>
        <w:tc>
          <w:tcPr>
            <w:tcW w:w="7654" w:type="dxa"/>
            <w:tcBorders>
              <w:top w:val="nil"/>
              <w:left w:val="nil"/>
              <w:bottom w:val="single" w:sz="4" w:space="0" w:color="auto"/>
              <w:right w:val="single" w:sz="4" w:space="0" w:color="auto"/>
            </w:tcBorders>
            <w:shd w:val="clear" w:color="auto" w:fill="auto"/>
            <w:vAlign w:val="center"/>
            <w:hideMark/>
          </w:tcPr>
          <w:p w14:paraId="2DB983C9" w14:textId="77777777" w:rsidR="008727C4" w:rsidRPr="006E4F3D" w:rsidRDefault="008727C4" w:rsidP="00776805">
            <w:pPr>
              <w:rPr>
                <w:rFonts w:cs="Calibri"/>
                <w:color w:val="auto"/>
                <w:sz w:val="18"/>
                <w:szCs w:val="18"/>
              </w:rPr>
            </w:pPr>
            <w:r w:rsidRPr="006E4F3D">
              <w:rPr>
                <w:rFonts w:cs="Calibri"/>
                <w:color w:val="auto"/>
                <w:sz w:val="18"/>
                <w:szCs w:val="18"/>
              </w:rPr>
              <w:t>NE</w:t>
            </w:r>
          </w:p>
        </w:tc>
      </w:tr>
      <w:tr w:rsidR="008727C4" w:rsidRPr="006E4F3D" w14:paraId="7EA70818" w14:textId="77777777" w:rsidTr="00713E5D">
        <w:trPr>
          <w:trHeight w:val="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720A52D6" w14:textId="77777777" w:rsidR="008727C4" w:rsidRPr="006E4F3D" w:rsidRDefault="008727C4" w:rsidP="008727C4">
            <w:pPr>
              <w:jc w:val="center"/>
              <w:rPr>
                <w:rFonts w:cs="Calibri"/>
                <w:sz w:val="18"/>
                <w:szCs w:val="18"/>
              </w:rPr>
            </w:pPr>
            <w:r w:rsidRPr="006E4F3D">
              <w:rPr>
                <w:rFonts w:cs="Calibri"/>
                <w:sz w:val="18"/>
                <w:szCs w:val="18"/>
              </w:rPr>
              <w:t>Komunalno podjetje Velenje</w:t>
            </w:r>
          </w:p>
        </w:tc>
        <w:tc>
          <w:tcPr>
            <w:tcW w:w="7654" w:type="dxa"/>
            <w:tcBorders>
              <w:top w:val="nil"/>
              <w:left w:val="nil"/>
              <w:bottom w:val="single" w:sz="4" w:space="0" w:color="auto"/>
              <w:right w:val="single" w:sz="4" w:space="0" w:color="auto"/>
            </w:tcBorders>
            <w:shd w:val="clear" w:color="auto" w:fill="auto"/>
            <w:vAlign w:val="center"/>
            <w:hideMark/>
          </w:tcPr>
          <w:p w14:paraId="1118C76B" w14:textId="77777777" w:rsidR="008727C4" w:rsidRPr="006E4F3D" w:rsidRDefault="008727C4" w:rsidP="00776805">
            <w:pPr>
              <w:rPr>
                <w:rFonts w:cs="Calibri"/>
                <w:sz w:val="18"/>
                <w:szCs w:val="18"/>
              </w:rPr>
            </w:pPr>
            <w:r w:rsidRPr="006E4F3D">
              <w:rPr>
                <w:rFonts w:cs="Calibri"/>
                <w:sz w:val="18"/>
                <w:szCs w:val="18"/>
              </w:rPr>
              <w:t>Da. Menimo, da ima predlog vrsto prednosti napram obstoječi metodologiji in bi ga bilo smiselno integrirati v obstoječo ureditev.</w:t>
            </w:r>
          </w:p>
        </w:tc>
      </w:tr>
      <w:tr w:rsidR="008727C4" w:rsidRPr="006E4F3D" w14:paraId="28840A5E" w14:textId="77777777" w:rsidTr="00713E5D">
        <w:trPr>
          <w:trHeight w:val="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EE71B5" w14:textId="77777777" w:rsidR="008727C4" w:rsidRPr="006E4F3D" w:rsidRDefault="008727C4" w:rsidP="008727C4">
            <w:pPr>
              <w:jc w:val="center"/>
              <w:rPr>
                <w:rFonts w:cs="Calibri"/>
                <w:sz w:val="18"/>
                <w:szCs w:val="18"/>
              </w:rPr>
            </w:pPr>
            <w:r w:rsidRPr="006E4F3D">
              <w:rPr>
                <w:rFonts w:cs="Calibri"/>
                <w:sz w:val="18"/>
                <w:szCs w:val="18"/>
              </w:rPr>
              <w:t>Petrol</w:t>
            </w:r>
          </w:p>
        </w:tc>
        <w:tc>
          <w:tcPr>
            <w:tcW w:w="7654" w:type="dxa"/>
            <w:tcBorders>
              <w:top w:val="nil"/>
              <w:left w:val="nil"/>
              <w:bottom w:val="single" w:sz="4" w:space="0" w:color="auto"/>
              <w:right w:val="single" w:sz="4" w:space="0" w:color="auto"/>
            </w:tcBorders>
            <w:shd w:val="clear" w:color="auto" w:fill="auto"/>
            <w:vAlign w:val="center"/>
            <w:hideMark/>
          </w:tcPr>
          <w:p w14:paraId="1E8D29A9" w14:textId="77777777" w:rsidR="008727C4" w:rsidRPr="006E4F3D" w:rsidRDefault="008727C4" w:rsidP="00776805">
            <w:pPr>
              <w:rPr>
                <w:rFonts w:cs="Calibri"/>
                <w:color w:val="auto"/>
                <w:sz w:val="18"/>
                <w:szCs w:val="18"/>
              </w:rPr>
            </w:pPr>
            <w:r w:rsidRPr="006E4F3D">
              <w:rPr>
                <w:rFonts w:cs="Calibri"/>
                <w:color w:val="auto"/>
                <w:sz w:val="18"/>
                <w:szCs w:val="18"/>
              </w:rPr>
              <w:t>NE</w:t>
            </w:r>
          </w:p>
        </w:tc>
      </w:tr>
      <w:tr w:rsidR="008727C4" w:rsidRPr="006E4F3D" w14:paraId="4C27917B" w14:textId="77777777" w:rsidTr="00713E5D">
        <w:trPr>
          <w:trHeight w:val="3"/>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8E870C" w14:textId="77777777" w:rsidR="008727C4" w:rsidRPr="006E4F3D" w:rsidRDefault="008727C4" w:rsidP="008727C4">
            <w:pPr>
              <w:jc w:val="center"/>
              <w:rPr>
                <w:rFonts w:cs="Calibri"/>
                <w:sz w:val="18"/>
                <w:szCs w:val="18"/>
              </w:rPr>
            </w:pPr>
            <w:r w:rsidRPr="006E4F3D">
              <w:rPr>
                <w:rFonts w:cs="Calibri"/>
                <w:sz w:val="18"/>
                <w:szCs w:val="18"/>
              </w:rPr>
              <w:t>Sekcija za daljinsko ogrevanje</w:t>
            </w:r>
          </w:p>
        </w:tc>
        <w:tc>
          <w:tcPr>
            <w:tcW w:w="7654" w:type="dxa"/>
            <w:tcBorders>
              <w:top w:val="nil"/>
              <w:left w:val="nil"/>
              <w:bottom w:val="single" w:sz="4" w:space="0" w:color="auto"/>
              <w:right w:val="single" w:sz="4" w:space="0" w:color="auto"/>
            </w:tcBorders>
            <w:shd w:val="clear" w:color="auto" w:fill="auto"/>
            <w:vAlign w:val="center"/>
            <w:hideMark/>
          </w:tcPr>
          <w:p w14:paraId="32DFBB77" w14:textId="77777777" w:rsidR="008727C4" w:rsidRPr="006E4F3D" w:rsidRDefault="008727C4" w:rsidP="00776805">
            <w:pPr>
              <w:rPr>
                <w:rFonts w:cs="Calibri"/>
                <w:sz w:val="18"/>
                <w:szCs w:val="18"/>
              </w:rPr>
            </w:pPr>
            <w:r w:rsidRPr="006E4F3D">
              <w:rPr>
                <w:rFonts w:cs="Calibri"/>
                <w:sz w:val="18"/>
                <w:szCs w:val="18"/>
              </w:rPr>
              <w:t>Da. Menimo, da ima predlog vrsto prednosti napram obstoječi metodologiji in da bi ga bilo smiselno integrirati v obstoječo ureditev.</w:t>
            </w:r>
          </w:p>
        </w:tc>
      </w:tr>
      <w:tr w:rsidR="008727C4" w:rsidRPr="006E4F3D" w14:paraId="3D32BFE3" w14:textId="77777777" w:rsidTr="00713E5D">
        <w:trPr>
          <w:trHeight w:val="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504FFF1" w14:textId="77777777" w:rsidR="008727C4" w:rsidRPr="006E4F3D" w:rsidRDefault="008727C4" w:rsidP="008727C4">
            <w:pPr>
              <w:jc w:val="center"/>
              <w:rPr>
                <w:rFonts w:cs="Calibri"/>
                <w:sz w:val="18"/>
                <w:szCs w:val="18"/>
              </w:rPr>
            </w:pPr>
            <w:r w:rsidRPr="006E4F3D">
              <w:rPr>
                <w:rFonts w:cs="Calibri"/>
                <w:sz w:val="18"/>
                <w:szCs w:val="18"/>
              </w:rPr>
              <w:t>Toplarna Železniki</w:t>
            </w:r>
          </w:p>
        </w:tc>
        <w:tc>
          <w:tcPr>
            <w:tcW w:w="7654" w:type="dxa"/>
            <w:tcBorders>
              <w:top w:val="nil"/>
              <w:left w:val="nil"/>
              <w:bottom w:val="single" w:sz="4" w:space="0" w:color="auto"/>
              <w:right w:val="single" w:sz="4" w:space="0" w:color="auto"/>
            </w:tcBorders>
            <w:shd w:val="clear" w:color="auto" w:fill="auto"/>
            <w:vAlign w:val="center"/>
            <w:hideMark/>
          </w:tcPr>
          <w:p w14:paraId="4BDB7560" w14:textId="77777777" w:rsidR="008727C4" w:rsidRPr="006E4F3D" w:rsidRDefault="008727C4" w:rsidP="00776805">
            <w:pPr>
              <w:rPr>
                <w:rFonts w:cs="Calibri"/>
                <w:color w:val="auto"/>
                <w:sz w:val="18"/>
                <w:szCs w:val="18"/>
              </w:rPr>
            </w:pPr>
            <w:r w:rsidRPr="006E4F3D">
              <w:rPr>
                <w:rFonts w:cs="Calibri"/>
                <w:color w:val="auto"/>
                <w:sz w:val="18"/>
                <w:szCs w:val="18"/>
              </w:rPr>
              <w:t>NE</w:t>
            </w:r>
          </w:p>
        </w:tc>
      </w:tr>
    </w:tbl>
    <w:p w14:paraId="135F161E" w14:textId="4E00CE9E" w:rsidR="008727C4" w:rsidRDefault="008727C4" w:rsidP="008727C4">
      <w:pPr>
        <w:pStyle w:val="Naslov3"/>
        <w:keepNext w:val="0"/>
        <w:numPr>
          <w:ilvl w:val="0"/>
          <w:numId w:val="0"/>
        </w:numPr>
        <w:spacing w:before="480" w:after="0"/>
        <w:rPr>
          <w:rFonts w:cs="Tahoma"/>
          <w:b w:val="0"/>
          <w:color w:val="auto"/>
        </w:rPr>
      </w:pPr>
      <w:r w:rsidRPr="008727C4">
        <w:rPr>
          <w:rFonts w:cs="Tahoma"/>
          <w:color w:val="auto"/>
        </w:rPr>
        <w:t xml:space="preserve">Vprašanje </w:t>
      </w:r>
      <w:r>
        <w:rPr>
          <w:rFonts w:cs="Tahoma"/>
          <w:color w:val="auto"/>
        </w:rPr>
        <w:t>3</w:t>
      </w:r>
      <w:r w:rsidRPr="008727C4">
        <w:rPr>
          <w:rFonts w:cs="Tahoma"/>
          <w:b w:val="0"/>
          <w:color w:val="auto"/>
        </w:rPr>
        <w:t xml:space="preserve"> </w:t>
      </w:r>
    </w:p>
    <w:p w14:paraId="5DF5AD01" w14:textId="21CB2E78" w:rsidR="008727C4" w:rsidRDefault="008727C4" w:rsidP="008727C4">
      <w:pPr>
        <w:spacing w:after="160" w:line="259" w:lineRule="auto"/>
        <w:rPr>
          <w:b/>
          <w:i/>
          <w:szCs w:val="22"/>
        </w:rPr>
      </w:pPr>
      <w:r>
        <w:rPr>
          <w:b/>
          <w:i/>
          <w:szCs w:val="22"/>
        </w:rPr>
        <w:t>Če</w:t>
      </w:r>
      <w:r w:rsidRPr="00241DD0">
        <w:rPr>
          <w:b/>
          <w:i/>
          <w:szCs w:val="22"/>
        </w:rPr>
        <w:t xml:space="preserve"> se strinjate s predlaganim konceptom, navedite prednosti plavajočega obdobja pri spremembi variabilnega dela izhodiščne cene toplote v primerjavi s predlogom novega Akta.</w:t>
      </w:r>
    </w:p>
    <w:tbl>
      <w:tblPr>
        <w:tblW w:w="9125" w:type="dxa"/>
        <w:tblCellMar>
          <w:left w:w="70" w:type="dxa"/>
          <w:right w:w="70" w:type="dxa"/>
        </w:tblCellMar>
        <w:tblLook w:val="04A0" w:firstRow="1" w:lastRow="0" w:firstColumn="1" w:lastColumn="0" w:noHBand="0" w:noVBand="1"/>
      </w:tblPr>
      <w:tblGrid>
        <w:gridCol w:w="1271"/>
        <w:gridCol w:w="7854"/>
      </w:tblGrid>
      <w:tr w:rsidR="008727C4" w:rsidRPr="00E20D29" w14:paraId="244293ED" w14:textId="77777777" w:rsidTr="00713E5D">
        <w:trPr>
          <w:trHeight w:val="14"/>
        </w:trPr>
        <w:tc>
          <w:tcPr>
            <w:tcW w:w="1271"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46B6D7C3" w14:textId="77777777" w:rsidR="008727C4" w:rsidRPr="00E20D29" w:rsidRDefault="008727C4" w:rsidP="008727C4">
            <w:pPr>
              <w:jc w:val="center"/>
              <w:rPr>
                <w:rFonts w:cs="Calibri"/>
                <w:b/>
                <w:bCs/>
                <w:color w:val="auto"/>
                <w:sz w:val="18"/>
                <w:szCs w:val="18"/>
              </w:rPr>
            </w:pPr>
            <w:r w:rsidRPr="00E20D29">
              <w:rPr>
                <w:rFonts w:cs="Calibri"/>
                <w:b/>
                <w:bCs/>
                <w:color w:val="auto"/>
                <w:sz w:val="18"/>
                <w:szCs w:val="18"/>
              </w:rPr>
              <w:t>Deležnik</w:t>
            </w:r>
          </w:p>
        </w:tc>
        <w:tc>
          <w:tcPr>
            <w:tcW w:w="7854" w:type="dxa"/>
            <w:tcBorders>
              <w:top w:val="single" w:sz="4" w:space="0" w:color="auto"/>
              <w:left w:val="nil"/>
              <w:bottom w:val="single" w:sz="4" w:space="0" w:color="auto"/>
              <w:right w:val="single" w:sz="4" w:space="0" w:color="auto"/>
            </w:tcBorders>
            <w:shd w:val="clear" w:color="000000" w:fill="FF9B9B"/>
            <w:noWrap/>
            <w:vAlign w:val="bottom"/>
            <w:hideMark/>
          </w:tcPr>
          <w:p w14:paraId="6F803372" w14:textId="77777777" w:rsidR="008727C4" w:rsidRPr="00E20D29" w:rsidRDefault="008727C4" w:rsidP="008727C4">
            <w:pPr>
              <w:jc w:val="center"/>
              <w:rPr>
                <w:rFonts w:cs="Calibri"/>
                <w:b/>
                <w:bCs/>
                <w:color w:val="auto"/>
                <w:sz w:val="18"/>
                <w:szCs w:val="18"/>
              </w:rPr>
            </w:pPr>
            <w:r w:rsidRPr="00E20D29">
              <w:rPr>
                <w:rFonts w:cs="Calibri"/>
                <w:b/>
                <w:bCs/>
                <w:color w:val="auto"/>
                <w:sz w:val="18"/>
                <w:szCs w:val="18"/>
              </w:rPr>
              <w:t>Odziv</w:t>
            </w:r>
          </w:p>
        </w:tc>
      </w:tr>
      <w:tr w:rsidR="008727C4" w:rsidRPr="00E20D29" w14:paraId="03C1CD0F" w14:textId="77777777" w:rsidTr="00713E5D">
        <w:trPr>
          <w:trHeight w:val="1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931BA26" w14:textId="77777777" w:rsidR="008727C4" w:rsidRPr="00E20D29" w:rsidRDefault="008727C4" w:rsidP="008727C4">
            <w:pPr>
              <w:jc w:val="center"/>
              <w:rPr>
                <w:rFonts w:cs="Calibri"/>
                <w:sz w:val="18"/>
                <w:szCs w:val="18"/>
              </w:rPr>
            </w:pPr>
            <w:proofErr w:type="spellStart"/>
            <w:r w:rsidRPr="00E20D29">
              <w:rPr>
                <w:rFonts w:cs="Calibri"/>
                <w:sz w:val="18"/>
                <w:szCs w:val="18"/>
              </w:rPr>
              <w:t>Ekoen</w:t>
            </w:r>
            <w:proofErr w:type="spellEnd"/>
          </w:p>
        </w:tc>
        <w:tc>
          <w:tcPr>
            <w:tcW w:w="7854" w:type="dxa"/>
            <w:tcBorders>
              <w:top w:val="nil"/>
              <w:left w:val="nil"/>
              <w:bottom w:val="single" w:sz="4" w:space="0" w:color="auto"/>
              <w:right w:val="single" w:sz="4" w:space="0" w:color="auto"/>
            </w:tcBorders>
            <w:shd w:val="clear" w:color="auto" w:fill="auto"/>
            <w:vAlign w:val="center"/>
            <w:hideMark/>
          </w:tcPr>
          <w:p w14:paraId="73BF0F7B" w14:textId="77777777" w:rsidR="008727C4" w:rsidRPr="00E20D29" w:rsidRDefault="008727C4" w:rsidP="00776805">
            <w:pPr>
              <w:rPr>
                <w:rFonts w:cs="Calibri"/>
                <w:color w:val="auto"/>
                <w:sz w:val="18"/>
                <w:szCs w:val="18"/>
              </w:rPr>
            </w:pPr>
            <w:r w:rsidRPr="00E20D29">
              <w:rPr>
                <w:rFonts w:cs="Calibri"/>
                <w:color w:val="auto"/>
                <w:sz w:val="18"/>
                <w:szCs w:val="18"/>
              </w:rPr>
              <w:t>Se ne strinjamo.</w:t>
            </w:r>
          </w:p>
        </w:tc>
      </w:tr>
      <w:tr w:rsidR="008727C4" w:rsidRPr="00E20D29" w14:paraId="0CF04E8F" w14:textId="77777777" w:rsidTr="00713E5D">
        <w:trPr>
          <w:trHeight w:val="8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CE4772A" w14:textId="77777777" w:rsidR="008727C4" w:rsidRPr="00E20D29" w:rsidRDefault="008727C4" w:rsidP="008727C4">
            <w:pPr>
              <w:jc w:val="center"/>
              <w:rPr>
                <w:rFonts w:cs="Calibri"/>
                <w:sz w:val="18"/>
                <w:szCs w:val="18"/>
              </w:rPr>
            </w:pPr>
            <w:r w:rsidRPr="00E20D29">
              <w:rPr>
                <w:rFonts w:cs="Calibri"/>
                <w:sz w:val="18"/>
                <w:szCs w:val="18"/>
              </w:rPr>
              <w:t>Energetika Celje</w:t>
            </w:r>
          </w:p>
        </w:tc>
        <w:tc>
          <w:tcPr>
            <w:tcW w:w="7854" w:type="dxa"/>
            <w:tcBorders>
              <w:top w:val="nil"/>
              <w:left w:val="nil"/>
              <w:bottom w:val="single" w:sz="4" w:space="0" w:color="auto"/>
              <w:right w:val="single" w:sz="4" w:space="0" w:color="auto"/>
            </w:tcBorders>
            <w:shd w:val="clear" w:color="auto" w:fill="auto"/>
            <w:vAlign w:val="center"/>
            <w:hideMark/>
          </w:tcPr>
          <w:p w14:paraId="23BC615F"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Hkrati predlagan koncept omogoča prenos upravičenih realiziranih variabilnih stroškov in prihodkov zadnjih dveh mesecev leta (november, december) v variabilni del cene toplote, česar sedanja metodologija ne omogoča.</w:t>
            </w:r>
          </w:p>
        </w:tc>
      </w:tr>
      <w:tr w:rsidR="008727C4" w:rsidRPr="00E20D29" w14:paraId="70171F74" w14:textId="77777777" w:rsidTr="00713E5D">
        <w:trPr>
          <w:trHeight w:val="1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A027DA4" w14:textId="77777777" w:rsidR="008727C4" w:rsidRPr="00E20D29" w:rsidRDefault="008727C4" w:rsidP="008727C4">
            <w:pPr>
              <w:jc w:val="center"/>
              <w:rPr>
                <w:rFonts w:cs="Calibri"/>
                <w:sz w:val="18"/>
                <w:szCs w:val="18"/>
              </w:rPr>
            </w:pPr>
            <w:r w:rsidRPr="00E20D29">
              <w:rPr>
                <w:rFonts w:cs="Calibri"/>
                <w:sz w:val="18"/>
                <w:szCs w:val="18"/>
              </w:rPr>
              <w:t>Energetika Ljubljana</w:t>
            </w:r>
          </w:p>
        </w:tc>
        <w:tc>
          <w:tcPr>
            <w:tcW w:w="7854" w:type="dxa"/>
            <w:tcBorders>
              <w:top w:val="nil"/>
              <w:left w:val="nil"/>
              <w:bottom w:val="single" w:sz="4" w:space="0" w:color="auto"/>
              <w:right w:val="single" w:sz="4" w:space="0" w:color="auto"/>
            </w:tcBorders>
            <w:shd w:val="clear" w:color="auto" w:fill="auto"/>
            <w:vAlign w:val="center"/>
            <w:hideMark/>
          </w:tcPr>
          <w:p w14:paraId="4C9AF789" w14:textId="77777777" w:rsidR="008727C4" w:rsidRPr="00E20D29" w:rsidRDefault="008727C4" w:rsidP="00776805">
            <w:pPr>
              <w:rPr>
                <w:rFonts w:cs="Calibri"/>
                <w:sz w:val="18"/>
                <w:szCs w:val="18"/>
              </w:rPr>
            </w:pPr>
            <w:r w:rsidRPr="00E20D29">
              <w:rPr>
                <w:rFonts w:cs="Calibri"/>
                <w:sz w:val="18"/>
                <w:szCs w:val="18"/>
              </w:rPr>
              <w:t>V celoti se pridružujemo stališču Sekcije za daljinsko ogrevanje pri EZS</w:t>
            </w:r>
          </w:p>
        </w:tc>
      </w:tr>
      <w:tr w:rsidR="008727C4" w:rsidRPr="00E20D29" w14:paraId="76E29259" w14:textId="77777777" w:rsidTr="00713E5D">
        <w:trPr>
          <w:trHeight w:val="8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21E996E" w14:textId="77777777" w:rsidR="008727C4" w:rsidRPr="00E20D29" w:rsidRDefault="008727C4" w:rsidP="008727C4">
            <w:pPr>
              <w:jc w:val="center"/>
              <w:rPr>
                <w:rFonts w:cs="Calibri"/>
                <w:sz w:val="18"/>
                <w:szCs w:val="18"/>
              </w:rPr>
            </w:pPr>
            <w:r w:rsidRPr="00E20D29">
              <w:rPr>
                <w:rFonts w:cs="Calibri"/>
                <w:sz w:val="18"/>
                <w:szCs w:val="18"/>
              </w:rPr>
              <w:t>Energetika Maribor</w:t>
            </w:r>
          </w:p>
        </w:tc>
        <w:tc>
          <w:tcPr>
            <w:tcW w:w="7854" w:type="dxa"/>
            <w:tcBorders>
              <w:top w:val="nil"/>
              <w:left w:val="nil"/>
              <w:bottom w:val="single" w:sz="4" w:space="0" w:color="auto"/>
              <w:right w:val="single" w:sz="4" w:space="0" w:color="auto"/>
            </w:tcBorders>
            <w:shd w:val="clear" w:color="auto" w:fill="auto"/>
            <w:vAlign w:val="center"/>
            <w:hideMark/>
          </w:tcPr>
          <w:p w14:paraId="2AF0E734"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Hkrati predlagan koncept omogoča prenos upravičenih realiziranih variabilnih stroškov in prihodkov zadnjih dveh mesecev leta (november, december) v variabilni del cene toplote, česar sedanja metodologija ne omogoča.</w:t>
            </w:r>
          </w:p>
        </w:tc>
      </w:tr>
      <w:tr w:rsidR="008727C4" w:rsidRPr="00E20D29" w14:paraId="5776F94B" w14:textId="77777777" w:rsidTr="00713E5D">
        <w:trPr>
          <w:trHeight w:val="8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D156614" w14:textId="77777777" w:rsidR="008727C4" w:rsidRPr="00E20D29" w:rsidRDefault="008727C4" w:rsidP="008727C4">
            <w:pPr>
              <w:jc w:val="center"/>
              <w:rPr>
                <w:rFonts w:cs="Calibri"/>
                <w:sz w:val="18"/>
                <w:szCs w:val="18"/>
              </w:rPr>
            </w:pPr>
            <w:r w:rsidRPr="00E20D29">
              <w:rPr>
                <w:rFonts w:cs="Calibri"/>
                <w:sz w:val="18"/>
                <w:szCs w:val="18"/>
              </w:rPr>
              <w:t>ENOS</w:t>
            </w:r>
          </w:p>
        </w:tc>
        <w:tc>
          <w:tcPr>
            <w:tcW w:w="7854" w:type="dxa"/>
            <w:tcBorders>
              <w:top w:val="nil"/>
              <w:left w:val="nil"/>
              <w:bottom w:val="single" w:sz="4" w:space="0" w:color="auto"/>
              <w:right w:val="single" w:sz="4" w:space="0" w:color="auto"/>
            </w:tcBorders>
            <w:shd w:val="clear" w:color="auto" w:fill="auto"/>
            <w:vAlign w:val="center"/>
            <w:hideMark/>
          </w:tcPr>
          <w:p w14:paraId="68F9EFF2"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Hkrati predlagan koncept omogoča prenos upravičenih realiziranih variabilnih stroškov in prihodkov zadnjih dveh mesecev leta (november, december) v variabilni del cene toplote, česar sedanja metodologija ne omogoča.</w:t>
            </w:r>
          </w:p>
        </w:tc>
      </w:tr>
      <w:tr w:rsidR="008727C4" w:rsidRPr="00E20D29" w14:paraId="6AA56E7C" w14:textId="77777777" w:rsidTr="00713E5D">
        <w:trPr>
          <w:trHeight w:val="8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A469F0C" w14:textId="77777777" w:rsidR="008727C4" w:rsidRPr="00E20D29" w:rsidRDefault="008727C4" w:rsidP="008727C4">
            <w:pPr>
              <w:jc w:val="center"/>
              <w:rPr>
                <w:rFonts w:cs="Calibri"/>
                <w:sz w:val="18"/>
                <w:szCs w:val="18"/>
              </w:rPr>
            </w:pPr>
            <w:r w:rsidRPr="00E20D29">
              <w:rPr>
                <w:rFonts w:cs="Calibri"/>
                <w:sz w:val="18"/>
                <w:szCs w:val="18"/>
              </w:rPr>
              <w:t>ENOS OTE</w:t>
            </w:r>
          </w:p>
        </w:tc>
        <w:tc>
          <w:tcPr>
            <w:tcW w:w="7854" w:type="dxa"/>
            <w:tcBorders>
              <w:top w:val="nil"/>
              <w:left w:val="nil"/>
              <w:bottom w:val="single" w:sz="4" w:space="0" w:color="auto"/>
              <w:right w:val="single" w:sz="4" w:space="0" w:color="auto"/>
            </w:tcBorders>
            <w:shd w:val="clear" w:color="auto" w:fill="auto"/>
            <w:vAlign w:val="center"/>
            <w:hideMark/>
          </w:tcPr>
          <w:p w14:paraId="525038F2"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Hkrati predlagan koncept omogoča prenos upravičenih realiziranih variabilnih stroškov in prihodkov zadnjih dveh mesecev leta (november, december) v variabilni del cene toplote, česar sedanja metodologija ne omogoča.</w:t>
            </w:r>
          </w:p>
        </w:tc>
      </w:tr>
      <w:tr w:rsidR="008727C4" w:rsidRPr="00E20D29" w14:paraId="098FECB4" w14:textId="77777777" w:rsidTr="00713E5D">
        <w:trPr>
          <w:trHeight w:val="7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78C6B54" w14:textId="77777777" w:rsidR="008727C4" w:rsidRPr="00E20D29" w:rsidRDefault="008727C4" w:rsidP="008727C4">
            <w:pPr>
              <w:jc w:val="center"/>
              <w:rPr>
                <w:rFonts w:cs="Calibri"/>
                <w:sz w:val="18"/>
                <w:szCs w:val="18"/>
              </w:rPr>
            </w:pPr>
            <w:r w:rsidRPr="00E20D29">
              <w:rPr>
                <w:rFonts w:cs="Calibri"/>
                <w:sz w:val="18"/>
                <w:szCs w:val="18"/>
              </w:rPr>
              <w:t>HSE</w:t>
            </w:r>
          </w:p>
        </w:tc>
        <w:tc>
          <w:tcPr>
            <w:tcW w:w="7854" w:type="dxa"/>
            <w:tcBorders>
              <w:top w:val="nil"/>
              <w:left w:val="nil"/>
              <w:bottom w:val="single" w:sz="4" w:space="0" w:color="auto"/>
              <w:right w:val="single" w:sz="4" w:space="0" w:color="auto"/>
            </w:tcBorders>
            <w:shd w:val="clear" w:color="auto" w:fill="auto"/>
            <w:vAlign w:val="center"/>
            <w:hideMark/>
          </w:tcPr>
          <w:p w14:paraId="10FE5F05" w14:textId="77777777" w:rsidR="008727C4" w:rsidRPr="00E20D29" w:rsidRDefault="008727C4" w:rsidP="00776805">
            <w:pPr>
              <w:rPr>
                <w:rFonts w:cs="Calibri"/>
                <w:color w:val="auto"/>
                <w:sz w:val="18"/>
                <w:szCs w:val="18"/>
              </w:rPr>
            </w:pPr>
            <w:r w:rsidRPr="00E20D29">
              <w:rPr>
                <w:rFonts w:cs="Calibri"/>
                <w:color w:val="auto"/>
                <w:sz w:val="18"/>
                <w:szCs w:val="18"/>
              </w:rPr>
              <w:t xml:space="preserve">Prednost plavajočega obdobja je da z nadgradnjo obstoječe metodologije preprečimo nihanja in omogočamo stabilnost prodajnih cen toplote, prav tako omogoča prenos upravičenih realiziranih variabilnih stroškov (prihodkov) zadnjih dveh mesecev leta </w:t>
            </w:r>
            <w:r w:rsidRPr="00E20D29">
              <w:rPr>
                <w:rFonts w:cs="Calibri"/>
                <w:color w:val="auto"/>
                <w:sz w:val="18"/>
                <w:szCs w:val="18"/>
              </w:rPr>
              <w:lastRenderedPageBreak/>
              <w:t>(november, december) v variabilni del cene toplote, česar sedanja metodologija ne omogoča.</w:t>
            </w:r>
          </w:p>
        </w:tc>
      </w:tr>
      <w:tr w:rsidR="008727C4" w:rsidRPr="00E20D29" w14:paraId="5C10892F" w14:textId="77777777" w:rsidTr="00713E5D">
        <w:trPr>
          <w:trHeight w:val="8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1787D78" w14:textId="77777777" w:rsidR="008727C4" w:rsidRPr="00E20D29" w:rsidRDefault="008727C4" w:rsidP="008727C4">
            <w:pPr>
              <w:jc w:val="center"/>
              <w:rPr>
                <w:rFonts w:cs="Calibri"/>
                <w:sz w:val="18"/>
                <w:szCs w:val="18"/>
              </w:rPr>
            </w:pPr>
            <w:r w:rsidRPr="00E20D29">
              <w:rPr>
                <w:rFonts w:cs="Calibri"/>
                <w:sz w:val="18"/>
                <w:szCs w:val="18"/>
              </w:rPr>
              <w:lastRenderedPageBreak/>
              <w:t>Javne službe Ptuj</w:t>
            </w:r>
          </w:p>
        </w:tc>
        <w:tc>
          <w:tcPr>
            <w:tcW w:w="7854" w:type="dxa"/>
            <w:tcBorders>
              <w:top w:val="nil"/>
              <w:left w:val="nil"/>
              <w:bottom w:val="single" w:sz="4" w:space="0" w:color="auto"/>
              <w:right w:val="single" w:sz="4" w:space="0" w:color="auto"/>
            </w:tcBorders>
            <w:shd w:val="clear" w:color="auto" w:fill="auto"/>
            <w:vAlign w:val="center"/>
            <w:hideMark/>
          </w:tcPr>
          <w:p w14:paraId="36725AC2"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Hkrati predlagan koncept omogoča prenos upravičenih realiziranih variabilnih stroškov in prihodkov zadnjih dveh mesecev leta (november, december) v variabilni del cene toplote, česar sedanja metodologija ne omogoča.</w:t>
            </w:r>
          </w:p>
        </w:tc>
      </w:tr>
      <w:tr w:rsidR="008727C4" w:rsidRPr="00E20D29" w14:paraId="44E24201" w14:textId="77777777" w:rsidTr="00713E5D">
        <w:trPr>
          <w:trHeight w:val="7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16BBF92" w14:textId="77777777" w:rsidR="008727C4" w:rsidRPr="00E20D29" w:rsidRDefault="008727C4" w:rsidP="008727C4">
            <w:pPr>
              <w:jc w:val="center"/>
              <w:rPr>
                <w:rFonts w:cs="Calibri"/>
                <w:sz w:val="18"/>
                <w:szCs w:val="18"/>
              </w:rPr>
            </w:pPr>
            <w:r w:rsidRPr="00E20D29">
              <w:rPr>
                <w:rFonts w:cs="Calibri"/>
                <w:sz w:val="18"/>
                <w:szCs w:val="18"/>
              </w:rPr>
              <w:t>Komunala Kočevje</w:t>
            </w:r>
          </w:p>
        </w:tc>
        <w:tc>
          <w:tcPr>
            <w:tcW w:w="7854" w:type="dxa"/>
            <w:tcBorders>
              <w:top w:val="nil"/>
              <w:left w:val="nil"/>
              <w:bottom w:val="single" w:sz="4" w:space="0" w:color="auto"/>
              <w:right w:val="single" w:sz="4" w:space="0" w:color="auto"/>
            </w:tcBorders>
            <w:shd w:val="clear" w:color="auto" w:fill="auto"/>
            <w:vAlign w:val="center"/>
            <w:hideMark/>
          </w:tcPr>
          <w:p w14:paraId="1DA1024F"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Ocenjujemo, da za podjetja, ki imajo sklenjene dolgoročne pogodbe za nakup energentov ne po večjih sprememb.</w:t>
            </w:r>
          </w:p>
        </w:tc>
      </w:tr>
      <w:tr w:rsidR="008727C4" w:rsidRPr="00E20D29" w14:paraId="008790C1" w14:textId="77777777" w:rsidTr="00713E5D">
        <w:trPr>
          <w:trHeight w:val="29"/>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70AF346" w14:textId="77777777" w:rsidR="008727C4" w:rsidRPr="00E20D29" w:rsidRDefault="008727C4" w:rsidP="008727C4">
            <w:pPr>
              <w:jc w:val="center"/>
              <w:rPr>
                <w:rFonts w:cs="Calibri"/>
                <w:sz w:val="18"/>
                <w:szCs w:val="18"/>
              </w:rPr>
            </w:pPr>
            <w:r w:rsidRPr="00E20D29">
              <w:rPr>
                <w:rFonts w:cs="Calibri"/>
                <w:sz w:val="18"/>
                <w:szCs w:val="18"/>
              </w:rPr>
              <w:t>Komunala Murska Sobota</w:t>
            </w:r>
          </w:p>
        </w:tc>
        <w:tc>
          <w:tcPr>
            <w:tcW w:w="7854" w:type="dxa"/>
            <w:tcBorders>
              <w:top w:val="nil"/>
              <w:left w:val="nil"/>
              <w:bottom w:val="single" w:sz="4" w:space="0" w:color="auto"/>
              <w:right w:val="single" w:sz="4" w:space="0" w:color="auto"/>
            </w:tcBorders>
            <w:shd w:val="clear" w:color="auto" w:fill="auto"/>
            <w:vAlign w:val="center"/>
            <w:hideMark/>
          </w:tcPr>
          <w:p w14:paraId="3A238A90" w14:textId="77777777" w:rsidR="008727C4" w:rsidRPr="00E20D29" w:rsidRDefault="008727C4" w:rsidP="00776805">
            <w:pPr>
              <w:rPr>
                <w:rFonts w:cs="Calibri"/>
                <w:color w:val="auto"/>
                <w:sz w:val="18"/>
                <w:szCs w:val="18"/>
              </w:rPr>
            </w:pPr>
            <w:r w:rsidRPr="00E20D29">
              <w:rPr>
                <w:rFonts w:cs="Calibri"/>
                <w:color w:val="auto"/>
                <w:sz w:val="18"/>
                <w:szCs w:val="18"/>
              </w:rPr>
              <w:t xml:space="preserve">Z nadgradnjo metodologije bi stabilizirali in preprečili večja nihanja cene toplote. </w:t>
            </w:r>
          </w:p>
        </w:tc>
      </w:tr>
      <w:tr w:rsidR="008727C4" w:rsidRPr="00E20D29" w14:paraId="7FF91198" w14:textId="77777777" w:rsidTr="00713E5D">
        <w:trPr>
          <w:trHeight w:val="1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BC8F8CE" w14:textId="77777777" w:rsidR="008727C4" w:rsidRPr="00E20D29" w:rsidRDefault="008727C4" w:rsidP="008727C4">
            <w:pPr>
              <w:jc w:val="center"/>
              <w:rPr>
                <w:rFonts w:cs="Calibri"/>
                <w:sz w:val="18"/>
                <w:szCs w:val="18"/>
              </w:rPr>
            </w:pPr>
            <w:r w:rsidRPr="00E20D29">
              <w:rPr>
                <w:rFonts w:cs="Calibri"/>
                <w:sz w:val="18"/>
                <w:szCs w:val="18"/>
              </w:rPr>
              <w:t>Komunala Zagorje</w:t>
            </w:r>
          </w:p>
        </w:tc>
        <w:tc>
          <w:tcPr>
            <w:tcW w:w="7854" w:type="dxa"/>
            <w:tcBorders>
              <w:top w:val="nil"/>
              <w:left w:val="nil"/>
              <w:bottom w:val="single" w:sz="4" w:space="0" w:color="auto"/>
              <w:right w:val="single" w:sz="4" w:space="0" w:color="auto"/>
            </w:tcBorders>
            <w:shd w:val="clear" w:color="auto" w:fill="auto"/>
            <w:vAlign w:val="center"/>
            <w:hideMark/>
          </w:tcPr>
          <w:p w14:paraId="17FDD5A0" w14:textId="77777777" w:rsidR="008727C4" w:rsidRPr="00E20D29" w:rsidRDefault="008727C4" w:rsidP="00776805">
            <w:pPr>
              <w:rPr>
                <w:rFonts w:cs="Calibri"/>
                <w:color w:val="auto"/>
                <w:sz w:val="18"/>
                <w:szCs w:val="18"/>
              </w:rPr>
            </w:pPr>
            <w:r w:rsidRPr="00E20D29">
              <w:rPr>
                <w:rFonts w:cs="Calibri"/>
                <w:color w:val="auto"/>
                <w:sz w:val="18"/>
                <w:szCs w:val="18"/>
              </w:rPr>
              <w:t>/</w:t>
            </w:r>
          </w:p>
        </w:tc>
      </w:tr>
      <w:tr w:rsidR="008727C4" w:rsidRPr="00E20D29" w14:paraId="2E531C76" w14:textId="77777777" w:rsidTr="00713E5D">
        <w:trPr>
          <w:trHeight w:val="8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124F673" w14:textId="77777777" w:rsidR="008727C4" w:rsidRPr="00E20D29" w:rsidRDefault="008727C4" w:rsidP="008727C4">
            <w:pPr>
              <w:jc w:val="center"/>
              <w:rPr>
                <w:rFonts w:cs="Calibri"/>
                <w:sz w:val="18"/>
                <w:szCs w:val="18"/>
              </w:rPr>
            </w:pPr>
            <w:r w:rsidRPr="00E20D29">
              <w:rPr>
                <w:rFonts w:cs="Calibri"/>
                <w:sz w:val="18"/>
                <w:szCs w:val="18"/>
              </w:rPr>
              <w:t>Komunalno podjetje Velenje</w:t>
            </w:r>
          </w:p>
        </w:tc>
        <w:tc>
          <w:tcPr>
            <w:tcW w:w="7854" w:type="dxa"/>
            <w:tcBorders>
              <w:top w:val="nil"/>
              <w:left w:val="nil"/>
              <w:bottom w:val="single" w:sz="4" w:space="0" w:color="auto"/>
              <w:right w:val="single" w:sz="4" w:space="0" w:color="auto"/>
            </w:tcBorders>
            <w:shd w:val="clear" w:color="auto" w:fill="auto"/>
            <w:vAlign w:val="center"/>
            <w:hideMark/>
          </w:tcPr>
          <w:p w14:paraId="520F4190"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Hkrati predlagan koncept omogoča prenos upravičenih realiziranih variabilnih stroškov in prihodkov zadnjih dveh mesecev leta (november, december) v variabilni del cene toplote, česar sedanja metodologija ne omogoča.</w:t>
            </w:r>
          </w:p>
        </w:tc>
      </w:tr>
      <w:tr w:rsidR="008727C4" w:rsidRPr="00E20D29" w14:paraId="1D844A34" w14:textId="77777777" w:rsidTr="00713E5D">
        <w:trPr>
          <w:trHeight w:val="1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577AAF7" w14:textId="77777777" w:rsidR="008727C4" w:rsidRPr="00E20D29" w:rsidRDefault="008727C4" w:rsidP="008727C4">
            <w:pPr>
              <w:jc w:val="center"/>
              <w:rPr>
                <w:rFonts w:cs="Calibri"/>
                <w:sz w:val="18"/>
                <w:szCs w:val="18"/>
              </w:rPr>
            </w:pPr>
            <w:r w:rsidRPr="00E20D29">
              <w:rPr>
                <w:rFonts w:cs="Calibri"/>
                <w:sz w:val="18"/>
                <w:szCs w:val="18"/>
              </w:rPr>
              <w:t>Petrol</w:t>
            </w:r>
          </w:p>
        </w:tc>
        <w:tc>
          <w:tcPr>
            <w:tcW w:w="7854" w:type="dxa"/>
            <w:tcBorders>
              <w:top w:val="nil"/>
              <w:left w:val="nil"/>
              <w:bottom w:val="single" w:sz="4" w:space="0" w:color="auto"/>
              <w:right w:val="single" w:sz="4" w:space="0" w:color="auto"/>
            </w:tcBorders>
            <w:shd w:val="clear" w:color="auto" w:fill="auto"/>
            <w:vAlign w:val="center"/>
            <w:hideMark/>
          </w:tcPr>
          <w:p w14:paraId="1AE6A63E" w14:textId="77777777" w:rsidR="008727C4" w:rsidRPr="00E20D29" w:rsidRDefault="008727C4" w:rsidP="00776805">
            <w:pPr>
              <w:rPr>
                <w:rFonts w:cs="Calibri"/>
                <w:color w:val="auto"/>
                <w:sz w:val="18"/>
                <w:szCs w:val="18"/>
              </w:rPr>
            </w:pPr>
            <w:r w:rsidRPr="00E20D29">
              <w:rPr>
                <w:rFonts w:cs="Calibri"/>
                <w:color w:val="auto"/>
                <w:sz w:val="18"/>
                <w:szCs w:val="18"/>
              </w:rPr>
              <w:t>Se ne strinjamo.</w:t>
            </w:r>
          </w:p>
        </w:tc>
      </w:tr>
      <w:tr w:rsidR="008727C4" w:rsidRPr="00E20D29" w14:paraId="19FB32D0" w14:textId="77777777" w:rsidTr="00713E5D">
        <w:trPr>
          <w:trHeight w:val="8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71F70C6" w14:textId="77777777" w:rsidR="008727C4" w:rsidRPr="00E20D29" w:rsidRDefault="008727C4" w:rsidP="008727C4">
            <w:pPr>
              <w:jc w:val="center"/>
              <w:rPr>
                <w:rFonts w:cs="Calibri"/>
                <w:sz w:val="18"/>
                <w:szCs w:val="18"/>
              </w:rPr>
            </w:pPr>
            <w:r w:rsidRPr="00E20D29">
              <w:rPr>
                <w:rFonts w:cs="Calibri"/>
                <w:sz w:val="18"/>
                <w:szCs w:val="18"/>
              </w:rPr>
              <w:t>Sekcija za daljinsko ogrevanje</w:t>
            </w:r>
          </w:p>
        </w:tc>
        <w:tc>
          <w:tcPr>
            <w:tcW w:w="7854" w:type="dxa"/>
            <w:tcBorders>
              <w:top w:val="nil"/>
              <w:left w:val="nil"/>
              <w:bottom w:val="single" w:sz="4" w:space="0" w:color="auto"/>
              <w:right w:val="single" w:sz="4" w:space="0" w:color="auto"/>
            </w:tcBorders>
            <w:shd w:val="clear" w:color="auto" w:fill="auto"/>
            <w:vAlign w:val="center"/>
            <w:hideMark/>
          </w:tcPr>
          <w:p w14:paraId="0C364B80" w14:textId="77777777" w:rsidR="008727C4" w:rsidRPr="00E20D29" w:rsidRDefault="008727C4" w:rsidP="00776805">
            <w:pPr>
              <w:rPr>
                <w:rFonts w:cs="Calibri"/>
                <w:color w:val="auto"/>
                <w:sz w:val="18"/>
                <w:szCs w:val="18"/>
              </w:rPr>
            </w:pPr>
            <w:r w:rsidRPr="00E20D29">
              <w:rPr>
                <w:rFonts w:cs="Calibri"/>
                <w:color w:val="auto"/>
                <w:sz w:val="18"/>
                <w:szCs w:val="18"/>
              </w:rPr>
              <w:t>Ključna prednost je, da z nadgradnjo obstoječe metodologije preprečimo nihanja in omogočamo stabilnost prodajnih cen toplote (v skladu z določbami šestega odstavka 19. člena ZOTDS). Hkrati predlagan koncept omogoča prenos upravičenih realiziranih variabilnih stroškov in prihodkov zadnjih dveh mesecev leta (november, december) v variabilni del cene toplote, česar sedanja metodologija ne omogoča.</w:t>
            </w:r>
          </w:p>
        </w:tc>
      </w:tr>
      <w:tr w:rsidR="008727C4" w:rsidRPr="00E20D29" w14:paraId="00D8C0BF" w14:textId="77777777" w:rsidTr="00713E5D">
        <w:trPr>
          <w:trHeight w:val="1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4D909B6" w14:textId="77777777" w:rsidR="008727C4" w:rsidRPr="00E20D29" w:rsidRDefault="008727C4" w:rsidP="008727C4">
            <w:pPr>
              <w:jc w:val="center"/>
              <w:rPr>
                <w:rFonts w:cs="Calibri"/>
                <w:sz w:val="18"/>
                <w:szCs w:val="18"/>
              </w:rPr>
            </w:pPr>
            <w:r w:rsidRPr="00E20D29">
              <w:rPr>
                <w:rFonts w:cs="Calibri"/>
                <w:sz w:val="18"/>
                <w:szCs w:val="18"/>
              </w:rPr>
              <w:t>Toplarna Železniki</w:t>
            </w:r>
          </w:p>
        </w:tc>
        <w:tc>
          <w:tcPr>
            <w:tcW w:w="7854" w:type="dxa"/>
            <w:tcBorders>
              <w:top w:val="nil"/>
              <w:left w:val="nil"/>
              <w:bottom w:val="single" w:sz="4" w:space="0" w:color="auto"/>
              <w:right w:val="single" w:sz="4" w:space="0" w:color="auto"/>
            </w:tcBorders>
            <w:shd w:val="clear" w:color="auto" w:fill="auto"/>
            <w:vAlign w:val="center"/>
            <w:hideMark/>
          </w:tcPr>
          <w:p w14:paraId="25567525" w14:textId="77777777" w:rsidR="008727C4" w:rsidRPr="00E20D29" w:rsidRDefault="008727C4" w:rsidP="00776805">
            <w:pPr>
              <w:rPr>
                <w:rFonts w:cs="Calibri"/>
                <w:color w:val="auto"/>
                <w:sz w:val="18"/>
                <w:szCs w:val="18"/>
              </w:rPr>
            </w:pPr>
            <w:r w:rsidRPr="00E20D29">
              <w:rPr>
                <w:rFonts w:cs="Calibri"/>
                <w:color w:val="auto"/>
                <w:sz w:val="18"/>
                <w:szCs w:val="18"/>
              </w:rPr>
              <w:t>/</w:t>
            </w:r>
          </w:p>
        </w:tc>
      </w:tr>
    </w:tbl>
    <w:p w14:paraId="203C3BB0" w14:textId="0083BD03" w:rsidR="00017B1A" w:rsidRDefault="00E20D29" w:rsidP="00017B1A">
      <w:pPr>
        <w:pStyle w:val="Naslov3"/>
        <w:keepNext w:val="0"/>
        <w:numPr>
          <w:ilvl w:val="0"/>
          <w:numId w:val="0"/>
        </w:numPr>
        <w:spacing w:before="480" w:after="0"/>
        <w:rPr>
          <w:rFonts w:cs="Tahoma"/>
          <w:color w:val="auto"/>
        </w:rPr>
      </w:pPr>
      <w:r w:rsidRPr="00FB0028">
        <w:rPr>
          <w:rFonts w:cs="Tahoma"/>
          <w:color w:val="auto"/>
        </w:rPr>
        <w:t>V</w:t>
      </w:r>
      <w:r w:rsidR="00017B1A" w:rsidRPr="00FB0028">
        <w:rPr>
          <w:rFonts w:cs="Tahoma"/>
          <w:color w:val="auto"/>
        </w:rPr>
        <w:t>prašanje</w:t>
      </w:r>
      <w:r w:rsidR="00017B1A" w:rsidRPr="008727C4">
        <w:rPr>
          <w:rFonts w:cs="Tahoma"/>
          <w:color w:val="auto"/>
        </w:rPr>
        <w:t xml:space="preserve"> </w:t>
      </w:r>
      <w:r w:rsidR="00017B1A">
        <w:rPr>
          <w:rFonts w:cs="Tahoma"/>
          <w:color w:val="auto"/>
        </w:rPr>
        <w:t>4</w:t>
      </w:r>
    </w:p>
    <w:p w14:paraId="47F4E537" w14:textId="1EEC2456" w:rsidR="00017B1A" w:rsidRDefault="00017B1A" w:rsidP="00017B1A">
      <w:pPr>
        <w:rPr>
          <w:b/>
          <w:i/>
          <w:szCs w:val="22"/>
        </w:rPr>
      </w:pPr>
      <w:r>
        <w:rPr>
          <w:b/>
          <w:i/>
          <w:szCs w:val="22"/>
        </w:rPr>
        <w:t>Če</w:t>
      </w:r>
      <w:r w:rsidRPr="00241DD0">
        <w:rPr>
          <w:b/>
          <w:i/>
          <w:szCs w:val="22"/>
        </w:rPr>
        <w:t xml:space="preserve"> se ne strinjate s predlaganim konceptom, navedite razloge za nestrinjanje.</w:t>
      </w:r>
    </w:p>
    <w:p w14:paraId="643ACA56" w14:textId="3E712FF1" w:rsidR="00017B1A" w:rsidRDefault="00017B1A" w:rsidP="00017B1A"/>
    <w:tbl>
      <w:tblPr>
        <w:tblW w:w="9067" w:type="dxa"/>
        <w:tblCellMar>
          <w:left w:w="70" w:type="dxa"/>
          <w:right w:w="70" w:type="dxa"/>
        </w:tblCellMar>
        <w:tblLook w:val="04A0" w:firstRow="1" w:lastRow="0" w:firstColumn="1" w:lastColumn="0" w:noHBand="0" w:noVBand="1"/>
      </w:tblPr>
      <w:tblGrid>
        <w:gridCol w:w="1271"/>
        <w:gridCol w:w="7796"/>
      </w:tblGrid>
      <w:tr w:rsidR="00017B1A" w:rsidRPr="00E20D29" w14:paraId="1BA1C6A3" w14:textId="77777777" w:rsidTr="003B4B31">
        <w:trPr>
          <w:trHeight w:val="271"/>
        </w:trPr>
        <w:tc>
          <w:tcPr>
            <w:tcW w:w="1271"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3438C73E" w14:textId="77777777" w:rsidR="00017B1A" w:rsidRPr="00E20D29" w:rsidRDefault="00017B1A" w:rsidP="00017B1A">
            <w:pPr>
              <w:jc w:val="center"/>
              <w:rPr>
                <w:rFonts w:cs="Calibri"/>
                <w:b/>
                <w:bCs/>
                <w:color w:val="auto"/>
                <w:sz w:val="18"/>
                <w:szCs w:val="18"/>
              </w:rPr>
            </w:pPr>
            <w:r w:rsidRPr="00E20D29">
              <w:rPr>
                <w:rFonts w:cs="Calibri"/>
                <w:b/>
                <w:bCs/>
                <w:color w:val="auto"/>
                <w:sz w:val="18"/>
                <w:szCs w:val="18"/>
              </w:rPr>
              <w:t>Deležnik</w:t>
            </w:r>
          </w:p>
        </w:tc>
        <w:tc>
          <w:tcPr>
            <w:tcW w:w="7796" w:type="dxa"/>
            <w:tcBorders>
              <w:top w:val="single" w:sz="4" w:space="0" w:color="auto"/>
              <w:left w:val="nil"/>
              <w:bottom w:val="single" w:sz="4" w:space="0" w:color="auto"/>
              <w:right w:val="single" w:sz="4" w:space="0" w:color="auto"/>
            </w:tcBorders>
            <w:shd w:val="clear" w:color="000000" w:fill="FF9B9B"/>
            <w:noWrap/>
            <w:vAlign w:val="bottom"/>
            <w:hideMark/>
          </w:tcPr>
          <w:p w14:paraId="0140524B" w14:textId="77777777" w:rsidR="00017B1A" w:rsidRPr="00E20D29" w:rsidRDefault="00017B1A" w:rsidP="00017B1A">
            <w:pPr>
              <w:jc w:val="center"/>
              <w:rPr>
                <w:rFonts w:cs="Calibri"/>
                <w:b/>
                <w:bCs/>
                <w:color w:val="auto"/>
                <w:sz w:val="18"/>
                <w:szCs w:val="18"/>
              </w:rPr>
            </w:pPr>
            <w:r w:rsidRPr="00E20D29">
              <w:rPr>
                <w:rFonts w:cs="Calibri"/>
                <w:b/>
                <w:bCs/>
                <w:color w:val="auto"/>
                <w:sz w:val="18"/>
                <w:szCs w:val="18"/>
              </w:rPr>
              <w:t>Odziv</w:t>
            </w:r>
          </w:p>
        </w:tc>
      </w:tr>
      <w:tr w:rsidR="00017B1A" w:rsidRPr="00E20D29" w14:paraId="5AD0759A" w14:textId="77777777" w:rsidTr="003B4B31">
        <w:trPr>
          <w:trHeight w:val="47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4E2852" w14:textId="77777777" w:rsidR="00017B1A" w:rsidRPr="00E20D29" w:rsidRDefault="00017B1A" w:rsidP="00017B1A">
            <w:pPr>
              <w:jc w:val="center"/>
              <w:rPr>
                <w:rFonts w:cs="Calibri"/>
                <w:sz w:val="18"/>
                <w:szCs w:val="18"/>
              </w:rPr>
            </w:pPr>
            <w:proofErr w:type="spellStart"/>
            <w:r w:rsidRPr="00E20D29">
              <w:rPr>
                <w:rFonts w:cs="Calibri"/>
                <w:sz w:val="18"/>
                <w:szCs w:val="18"/>
              </w:rPr>
              <w:t>Ekoen</w:t>
            </w:r>
            <w:proofErr w:type="spellEnd"/>
          </w:p>
        </w:tc>
        <w:tc>
          <w:tcPr>
            <w:tcW w:w="7796" w:type="dxa"/>
            <w:tcBorders>
              <w:top w:val="nil"/>
              <w:left w:val="nil"/>
              <w:bottom w:val="single" w:sz="4" w:space="0" w:color="auto"/>
              <w:right w:val="single" w:sz="4" w:space="0" w:color="auto"/>
            </w:tcBorders>
            <w:shd w:val="clear" w:color="auto" w:fill="auto"/>
            <w:vAlign w:val="center"/>
            <w:hideMark/>
          </w:tcPr>
          <w:p w14:paraId="596D8D3E" w14:textId="77777777" w:rsidR="00017B1A" w:rsidRPr="00E20D29" w:rsidRDefault="00017B1A" w:rsidP="00E20D29">
            <w:pPr>
              <w:rPr>
                <w:rFonts w:cs="Calibri"/>
                <w:color w:val="auto"/>
                <w:sz w:val="18"/>
                <w:szCs w:val="18"/>
              </w:rPr>
            </w:pPr>
            <w:r w:rsidRPr="00E20D29">
              <w:rPr>
                <w:rFonts w:cs="Calibri"/>
                <w:color w:val="auto"/>
                <w:sz w:val="18"/>
                <w:szCs w:val="18"/>
              </w:rPr>
              <w:t>Zdajšnja metodologija omogoča spremembo cene v variabilnem delu vsak mesec in tako zajema povprečne stroške celotnega koledarskega leta. Pripravljene tabelice, kjer sedaj vpisujemo od 01.01.2023 dalje za vsak mesec variabilni del stroškov in posledično tudi vsak mesec variabilni del prihodkov omogoča preglednejši vpis stroškov in prihodkov po posameznem mesecu, v tabelice pa je vgrajen tudi prikaz skupnih celoletnih stroškov in skupnih celoletnih prihodkov. Distributerju z lastno proizvodnjo (</w:t>
            </w:r>
            <w:proofErr w:type="spellStart"/>
            <w:r w:rsidRPr="00E20D29">
              <w:rPr>
                <w:rFonts w:cs="Calibri"/>
                <w:color w:val="auto"/>
                <w:sz w:val="18"/>
                <w:szCs w:val="18"/>
              </w:rPr>
              <w:t>Ekoen</w:t>
            </w:r>
            <w:proofErr w:type="spellEnd"/>
            <w:r w:rsidRPr="00E20D29">
              <w:rPr>
                <w:rFonts w:cs="Calibri"/>
                <w:color w:val="auto"/>
                <w:sz w:val="18"/>
                <w:szCs w:val="18"/>
              </w:rPr>
              <w:t xml:space="preserve"> ima 4 takšne sisteme) je tako omogočeno, da lahko tudi vsak mesec spremeni tarifne postavke, predvsem takrat, ko ugotovi, da so njegovi povprečni letni stroški višji od že do spremembe pobrani prihodki. V kolikor se distributerju toplote spremenijo cene vhodnih energentov npr. v začetku leta, ima distributer zagotovo podpisano pogodbo o nakupu energije (npr. lesna biomasa, električna energija) in ve, po kakšni ceni ima vhodni energent, zato lahko ustrezno nastavi tudi tarifne postavke. V kolikor se naslednji mesec cena spremeni, lahko ponovno odda prilagajanje variabilnega dela. Do sedaj s tem nismo imeli težav v obstoječi metodologiji, tudi, če se je cena vhodnega energenta spremenila vsaj dvakrat na leto. Na sistemih, kjer pa imamo zakupljen energent za celo leto, pa naredimo prilagoditev enkrat na leto. Na sistemih z lesno biomaso imamo takšno spremembo pred pričetkom ogrevalne sezone, sedaj, v izrednih energetskih razmerah pa smo takšno prilagoditev morali narediti dvakrat letno. Dodane vrednosti, v kolikor bi se sistem spremenil tako, da bi zmeraj vzeli preteklih 10-12 mesecev ne vidimo, saj v obeh primerih distributer prikaže povprečne stroške in povprečne prihodke določenega obdobja in nastavi tarifne postavke tako, da ustrezajo skupnim stroškom.</w:t>
            </w:r>
          </w:p>
        </w:tc>
      </w:tr>
      <w:tr w:rsidR="00017B1A" w:rsidRPr="00E20D29" w14:paraId="56E944F5"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A3C70A9" w14:textId="77777777" w:rsidR="00017B1A" w:rsidRPr="00E20D29" w:rsidRDefault="00017B1A" w:rsidP="00017B1A">
            <w:pPr>
              <w:jc w:val="center"/>
              <w:rPr>
                <w:rFonts w:cs="Calibri"/>
                <w:sz w:val="18"/>
                <w:szCs w:val="18"/>
              </w:rPr>
            </w:pPr>
            <w:r w:rsidRPr="00E20D29">
              <w:rPr>
                <w:rFonts w:cs="Calibri"/>
                <w:sz w:val="18"/>
                <w:szCs w:val="18"/>
              </w:rPr>
              <w:t>Energetika Celje</w:t>
            </w:r>
          </w:p>
        </w:tc>
        <w:tc>
          <w:tcPr>
            <w:tcW w:w="7796" w:type="dxa"/>
            <w:tcBorders>
              <w:top w:val="nil"/>
              <w:left w:val="nil"/>
              <w:bottom w:val="single" w:sz="4" w:space="0" w:color="auto"/>
              <w:right w:val="single" w:sz="4" w:space="0" w:color="auto"/>
            </w:tcBorders>
            <w:shd w:val="clear" w:color="auto" w:fill="auto"/>
            <w:noWrap/>
            <w:vAlign w:val="center"/>
            <w:hideMark/>
          </w:tcPr>
          <w:p w14:paraId="4BBAC375"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2044A9C0"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E074298" w14:textId="77777777" w:rsidR="00017B1A" w:rsidRPr="00E20D29" w:rsidRDefault="00017B1A" w:rsidP="00017B1A">
            <w:pPr>
              <w:jc w:val="center"/>
              <w:rPr>
                <w:rFonts w:cs="Calibri"/>
                <w:sz w:val="18"/>
                <w:szCs w:val="18"/>
              </w:rPr>
            </w:pPr>
            <w:r w:rsidRPr="00E20D29">
              <w:rPr>
                <w:rFonts w:cs="Calibri"/>
                <w:sz w:val="18"/>
                <w:szCs w:val="18"/>
              </w:rPr>
              <w:t>Energetika Ljubljana</w:t>
            </w:r>
          </w:p>
        </w:tc>
        <w:tc>
          <w:tcPr>
            <w:tcW w:w="7796" w:type="dxa"/>
            <w:tcBorders>
              <w:top w:val="nil"/>
              <w:left w:val="nil"/>
              <w:bottom w:val="single" w:sz="4" w:space="0" w:color="auto"/>
              <w:right w:val="single" w:sz="4" w:space="0" w:color="auto"/>
            </w:tcBorders>
            <w:shd w:val="clear" w:color="auto" w:fill="auto"/>
            <w:noWrap/>
            <w:vAlign w:val="center"/>
            <w:hideMark/>
          </w:tcPr>
          <w:p w14:paraId="0792A806"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177979C8"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530EDBD" w14:textId="77777777" w:rsidR="00017B1A" w:rsidRPr="00E20D29" w:rsidRDefault="00017B1A" w:rsidP="00017B1A">
            <w:pPr>
              <w:jc w:val="center"/>
              <w:rPr>
                <w:rFonts w:cs="Calibri"/>
                <w:sz w:val="18"/>
                <w:szCs w:val="18"/>
              </w:rPr>
            </w:pPr>
            <w:r w:rsidRPr="00E20D29">
              <w:rPr>
                <w:rFonts w:cs="Calibri"/>
                <w:sz w:val="18"/>
                <w:szCs w:val="18"/>
              </w:rPr>
              <w:lastRenderedPageBreak/>
              <w:t>Energetika Maribor</w:t>
            </w:r>
          </w:p>
        </w:tc>
        <w:tc>
          <w:tcPr>
            <w:tcW w:w="7796" w:type="dxa"/>
            <w:tcBorders>
              <w:top w:val="nil"/>
              <w:left w:val="nil"/>
              <w:bottom w:val="single" w:sz="4" w:space="0" w:color="auto"/>
              <w:right w:val="single" w:sz="4" w:space="0" w:color="auto"/>
            </w:tcBorders>
            <w:shd w:val="clear" w:color="auto" w:fill="auto"/>
            <w:noWrap/>
            <w:vAlign w:val="center"/>
            <w:hideMark/>
          </w:tcPr>
          <w:p w14:paraId="411D2DF9"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5EE86255"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A41BCB5" w14:textId="77777777" w:rsidR="00017B1A" w:rsidRPr="00E20D29" w:rsidRDefault="00017B1A" w:rsidP="00017B1A">
            <w:pPr>
              <w:jc w:val="center"/>
              <w:rPr>
                <w:rFonts w:cs="Calibri"/>
                <w:sz w:val="18"/>
                <w:szCs w:val="18"/>
              </w:rPr>
            </w:pPr>
            <w:r w:rsidRPr="00E20D29">
              <w:rPr>
                <w:rFonts w:cs="Calibri"/>
                <w:sz w:val="18"/>
                <w:szCs w:val="18"/>
              </w:rPr>
              <w:t>ENOS</w:t>
            </w:r>
          </w:p>
        </w:tc>
        <w:tc>
          <w:tcPr>
            <w:tcW w:w="7796" w:type="dxa"/>
            <w:tcBorders>
              <w:top w:val="nil"/>
              <w:left w:val="nil"/>
              <w:bottom w:val="single" w:sz="4" w:space="0" w:color="auto"/>
              <w:right w:val="single" w:sz="4" w:space="0" w:color="auto"/>
            </w:tcBorders>
            <w:shd w:val="clear" w:color="auto" w:fill="auto"/>
            <w:noWrap/>
            <w:vAlign w:val="center"/>
            <w:hideMark/>
          </w:tcPr>
          <w:p w14:paraId="36F1376F"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688F470D"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4113BE3" w14:textId="77777777" w:rsidR="00017B1A" w:rsidRPr="00E20D29" w:rsidRDefault="00017B1A" w:rsidP="00017B1A">
            <w:pPr>
              <w:jc w:val="center"/>
              <w:rPr>
                <w:rFonts w:cs="Calibri"/>
                <w:sz w:val="18"/>
                <w:szCs w:val="18"/>
              </w:rPr>
            </w:pPr>
            <w:r w:rsidRPr="00E20D29">
              <w:rPr>
                <w:rFonts w:cs="Calibri"/>
                <w:sz w:val="18"/>
                <w:szCs w:val="18"/>
              </w:rPr>
              <w:t>ENOS OTE</w:t>
            </w:r>
          </w:p>
        </w:tc>
        <w:tc>
          <w:tcPr>
            <w:tcW w:w="7796" w:type="dxa"/>
            <w:tcBorders>
              <w:top w:val="nil"/>
              <w:left w:val="nil"/>
              <w:bottom w:val="single" w:sz="4" w:space="0" w:color="auto"/>
              <w:right w:val="single" w:sz="4" w:space="0" w:color="auto"/>
            </w:tcBorders>
            <w:shd w:val="clear" w:color="auto" w:fill="auto"/>
            <w:noWrap/>
            <w:vAlign w:val="center"/>
            <w:hideMark/>
          </w:tcPr>
          <w:p w14:paraId="7433213E"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662EF430"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BA59D8E" w14:textId="77777777" w:rsidR="00017B1A" w:rsidRPr="00E20D29" w:rsidRDefault="00017B1A" w:rsidP="00017B1A">
            <w:pPr>
              <w:jc w:val="center"/>
              <w:rPr>
                <w:rFonts w:cs="Calibri"/>
                <w:sz w:val="18"/>
                <w:szCs w:val="18"/>
              </w:rPr>
            </w:pPr>
            <w:r w:rsidRPr="00E20D29">
              <w:rPr>
                <w:rFonts w:cs="Calibri"/>
                <w:sz w:val="18"/>
                <w:szCs w:val="18"/>
              </w:rPr>
              <w:t>HSE</w:t>
            </w:r>
          </w:p>
        </w:tc>
        <w:tc>
          <w:tcPr>
            <w:tcW w:w="7796" w:type="dxa"/>
            <w:tcBorders>
              <w:top w:val="nil"/>
              <w:left w:val="nil"/>
              <w:bottom w:val="single" w:sz="4" w:space="0" w:color="auto"/>
              <w:right w:val="single" w:sz="4" w:space="0" w:color="auto"/>
            </w:tcBorders>
            <w:shd w:val="clear" w:color="auto" w:fill="auto"/>
            <w:noWrap/>
            <w:vAlign w:val="center"/>
            <w:hideMark/>
          </w:tcPr>
          <w:p w14:paraId="7B9A36A3"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731257B8"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25AC1B6" w14:textId="77777777" w:rsidR="00017B1A" w:rsidRPr="00E20D29" w:rsidRDefault="00017B1A" w:rsidP="00017B1A">
            <w:pPr>
              <w:jc w:val="center"/>
              <w:rPr>
                <w:rFonts w:cs="Calibri"/>
                <w:sz w:val="18"/>
                <w:szCs w:val="18"/>
              </w:rPr>
            </w:pPr>
            <w:r w:rsidRPr="00E20D29">
              <w:rPr>
                <w:rFonts w:cs="Calibri"/>
                <w:sz w:val="18"/>
                <w:szCs w:val="18"/>
              </w:rPr>
              <w:t>Javne službe Ptuj</w:t>
            </w:r>
          </w:p>
        </w:tc>
        <w:tc>
          <w:tcPr>
            <w:tcW w:w="7796" w:type="dxa"/>
            <w:tcBorders>
              <w:top w:val="nil"/>
              <w:left w:val="nil"/>
              <w:bottom w:val="single" w:sz="4" w:space="0" w:color="auto"/>
              <w:right w:val="single" w:sz="4" w:space="0" w:color="auto"/>
            </w:tcBorders>
            <w:shd w:val="clear" w:color="auto" w:fill="auto"/>
            <w:noWrap/>
            <w:vAlign w:val="center"/>
            <w:hideMark/>
          </w:tcPr>
          <w:p w14:paraId="5EC628A6"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4F946876"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1BC31DF" w14:textId="77777777" w:rsidR="00017B1A" w:rsidRPr="00E20D29" w:rsidRDefault="00017B1A" w:rsidP="00017B1A">
            <w:pPr>
              <w:jc w:val="center"/>
              <w:rPr>
                <w:rFonts w:cs="Calibri"/>
                <w:sz w:val="18"/>
                <w:szCs w:val="18"/>
              </w:rPr>
            </w:pPr>
            <w:r w:rsidRPr="00E20D29">
              <w:rPr>
                <w:rFonts w:cs="Calibri"/>
                <w:sz w:val="18"/>
                <w:szCs w:val="18"/>
              </w:rPr>
              <w:t>Komunala Kočevje</w:t>
            </w:r>
          </w:p>
        </w:tc>
        <w:tc>
          <w:tcPr>
            <w:tcW w:w="7796" w:type="dxa"/>
            <w:tcBorders>
              <w:top w:val="nil"/>
              <w:left w:val="nil"/>
              <w:bottom w:val="single" w:sz="4" w:space="0" w:color="auto"/>
              <w:right w:val="single" w:sz="4" w:space="0" w:color="auto"/>
            </w:tcBorders>
            <w:shd w:val="clear" w:color="auto" w:fill="auto"/>
            <w:noWrap/>
            <w:vAlign w:val="center"/>
            <w:hideMark/>
          </w:tcPr>
          <w:p w14:paraId="4BD1ED96"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1C2C6915"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B784FF6" w14:textId="77777777" w:rsidR="00017B1A" w:rsidRPr="00E20D29" w:rsidRDefault="00017B1A" w:rsidP="00017B1A">
            <w:pPr>
              <w:jc w:val="center"/>
              <w:rPr>
                <w:rFonts w:cs="Calibri"/>
                <w:sz w:val="18"/>
                <w:szCs w:val="18"/>
              </w:rPr>
            </w:pPr>
            <w:r w:rsidRPr="00E20D29">
              <w:rPr>
                <w:rFonts w:cs="Calibri"/>
                <w:sz w:val="18"/>
                <w:szCs w:val="18"/>
              </w:rPr>
              <w:t>Komunala Murska Sobota</w:t>
            </w:r>
          </w:p>
        </w:tc>
        <w:tc>
          <w:tcPr>
            <w:tcW w:w="7796" w:type="dxa"/>
            <w:tcBorders>
              <w:top w:val="nil"/>
              <w:left w:val="nil"/>
              <w:bottom w:val="single" w:sz="4" w:space="0" w:color="auto"/>
              <w:right w:val="single" w:sz="4" w:space="0" w:color="auto"/>
            </w:tcBorders>
            <w:shd w:val="clear" w:color="auto" w:fill="auto"/>
            <w:noWrap/>
            <w:vAlign w:val="center"/>
            <w:hideMark/>
          </w:tcPr>
          <w:p w14:paraId="21A042B9"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530AFB95" w14:textId="77777777" w:rsidTr="003B4B31">
        <w:trPr>
          <w:trHeight w:val="54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EC8151B" w14:textId="77777777" w:rsidR="00017B1A" w:rsidRPr="00E20D29" w:rsidRDefault="00017B1A" w:rsidP="00017B1A">
            <w:pPr>
              <w:jc w:val="center"/>
              <w:rPr>
                <w:rFonts w:cs="Calibri"/>
                <w:sz w:val="18"/>
                <w:szCs w:val="18"/>
              </w:rPr>
            </w:pPr>
            <w:r w:rsidRPr="00E20D29">
              <w:rPr>
                <w:rFonts w:cs="Calibri"/>
                <w:sz w:val="18"/>
                <w:szCs w:val="18"/>
              </w:rPr>
              <w:t>Komunala Zagorje</w:t>
            </w:r>
          </w:p>
        </w:tc>
        <w:tc>
          <w:tcPr>
            <w:tcW w:w="7796" w:type="dxa"/>
            <w:tcBorders>
              <w:top w:val="nil"/>
              <w:left w:val="nil"/>
              <w:bottom w:val="single" w:sz="4" w:space="0" w:color="auto"/>
              <w:right w:val="single" w:sz="4" w:space="0" w:color="auto"/>
            </w:tcBorders>
            <w:shd w:val="clear" w:color="auto" w:fill="auto"/>
            <w:vAlign w:val="center"/>
            <w:hideMark/>
          </w:tcPr>
          <w:p w14:paraId="0CDE9BC8" w14:textId="77777777" w:rsidR="00017B1A" w:rsidRPr="00E20D29" w:rsidRDefault="00017B1A" w:rsidP="00017B1A">
            <w:pPr>
              <w:jc w:val="left"/>
              <w:rPr>
                <w:rFonts w:cs="Calibri"/>
                <w:color w:val="auto"/>
                <w:sz w:val="18"/>
                <w:szCs w:val="18"/>
              </w:rPr>
            </w:pPr>
            <w:r w:rsidRPr="00E20D29">
              <w:rPr>
                <w:rFonts w:cs="Calibri"/>
                <w:color w:val="auto"/>
                <w:sz w:val="18"/>
                <w:szCs w:val="18"/>
              </w:rPr>
              <w:t xml:space="preserve">Za majhna in srednja podjetja bi pomenilo več administriranja in seveda več dela ter posledično tudi višje stroške podjetja. </w:t>
            </w:r>
          </w:p>
        </w:tc>
      </w:tr>
      <w:tr w:rsidR="00017B1A" w:rsidRPr="00E20D29" w14:paraId="3266947B"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762583F" w14:textId="77777777" w:rsidR="00017B1A" w:rsidRPr="00E20D29" w:rsidRDefault="00017B1A" w:rsidP="00017B1A">
            <w:pPr>
              <w:jc w:val="center"/>
              <w:rPr>
                <w:rFonts w:cs="Calibri"/>
                <w:sz w:val="18"/>
                <w:szCs w:val="18"/>
              </w:rPr>
            </w:pPr>
            <w:r w:rsidRPr="00E20D29">
              <w:rPr>
                <w:rFonts w:cs="Calibri"/>
                <w:sz w:val="18"/>
                <w:szCs w:val="18"/>
              </w:rPr>
              <w:t>Komunalno podjetje Velenje</w:t>
            </w:r>
          </w:p>
        </w:tc>
        <w:tc>
          <w:tcPr>
            <w:tcW w:w="7796" w:type="dxa"/>
            <w:tcBorders>
              <w:top w:val="nil"/>
              <w:left w:val="nil"/>
              <w:bottom w:val="single" w:sz="4" w:space="0" w:color="auto"/>
              <w:right w:val="single" w:sz="4" w:space="0" w:color="auto"/>
            </w:tcBorders>
            <w:shd w:val="clear" w:color="auto" w:fill="auto"/>
            <w:noWrap/>
            <w:vAlign w:val="center"/>
            <w:hideMark/>
          </w:tcPr>
          <w:p w14:paraId="42E04FEA"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2717AF7F" w14:textId="77777777" w:rsidTr="003B4B31">
        <w:trPr>
          <w:trHeight w:val="4469"/>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45B0FAC" w14:textId="77777777" w:rsidR="00017B1A" w:rsidRPr="00E20D29" w:rsidRDefault="00017B1A" w:rsidP="00017B1A">
            <w:pPr>
              <w:jc w:val="center"/>
              <w:rPr>
                <w:rFonts w:cs="Calibri"/>
                <w:sz w:val="18"/>
                <w:szCs w:val="18"/>
              </w:rPr>
            </w:pPr>
            <w:r w:rsidRPr="00E20D29">
              <w:rPr>
                <w:rFonts w:cs="Calibri"/>
                <w:sz w:val="18"/>
                <w:szCs w:val="18"/>
              </w:rPr>
              <w:t>Petrol</w:t>
            </w:r>
          </w:p>
        </w:tc>
        <w:tc>
          <w:tcPr>
            <w:tcW w:w="7796" w:type="dxa"/>
            <w:tcBorders>
              <w:top w:val="nil"/>
              <w:left w:val="nil"/>
              <w:bottom w:val="single" w:sz="4" w:space="0" w:color="auto"/>
              <w:right w:val="single" w:sz="4" w:space="0" w:color="auto"/>
            </w:tcBorders>
            <w:shd w:val="clear" w:color="auto" w:fill="auto"/>
            <w:vAlign w:val="center"/>
            <w:hideMark/>
          </w:tcPr>
          <w:p w14:paraId="5474FCEB" w14:textId="77777777" w:rsidR="00017B1A" w:rsidRPr="00E20D29" w:rsidRDefault="00017B1A" w:rsidP="00E20D29">
            <w:pPr>
              <w:rPr>
                <w:rFonts w:cs="Calibri"/>
                <w:color w:val="auto"/>
                <w:sz w:val="18"/>
                <w:szCs w:val="18"/>
              </w:rPr>
            </w:pPr>
            <w:r w:rsidRPr="00E20D29">
              <w:rPr>
                <w:rFonts w:cs="Calibri"/>
                <w:color w:val="auto"/>
                <w:sz w:val="18"/>
                <w:szCs w:val="18"/>
              </w:rPr>
              <w:t xml:space="preserve">Zdajšnja metodologija omogoča spremembo cene v variabilnem delu vsak mesec in tako zajema povprečne stroške celotnega koledarskega leta. Pripravljene tabelice, kjer sedaj vpisujemo od 01.01.2023 dalje za vsak mesec variabilni del stroškov in posledično tudi vsak mesec variabilni del prihodkov omogoča preglednejši vpis stroškov in prihodkov po posameznem mesecu, v tabelice pa je vgrajen tudi prikaz skupnih celoletnih stroškov in skupnih celoletnih prihodkov. Distributerju z lastno proizvodnjo (Petrol ima 10 takšnih sistemov) in distributerju, ki odkupuje toploto od reguliranega proizvajalca (Petrol ima 2 takšna sistema) je tako omogočeno, da lahko tudi vsak mesec spremeni tarifne postavke, predvsem takrat, ko ugotovi, da so njegovi povprečni letni stroški višji od že do spremembe pobrani prihodki. V kolikor se distributerju toplote spremenijo cene vhodnih energentov npr. v začetku leta, ima distributer zagotovo podpisano pogodbo o nakupu energije (npr. lesna biomasa, zemeljski plin, </w:t>
            </w:r>
            <w:proofErr w:type="spellStart"/>
            <w:r w:rsidRPr="00E20D29">
              <w:rPr>
                <w:rFonts w:cs="Calibri"/>
                <w:color w:val="auto"/>
                <w:sz w:val="18"/>
                <w:szCs w:val="18"/>
              </w:rPr>
              <w:t>unp</w:t>
            </w:r>
            <w:proofErr w:type="spellEnd"/>
            <w:r w:rsidRPr="00E20D29">
              <w:rPr>
                <w:rFonts w:cs="Calibri"/>
                <w:color w:val="auto"/>
                <w:sz w:val="18"/>
                <w:szCs w:val="18"/>
              </w:rPr>
              <w:t>) in ve, po kakšni ceni ima vhodni energent, zato lahko ustrezno nastavi tudi tarifne postavke. V kolikor se naslednji mesec cena spremeni, lahko ponovno odda prilagajanje variabilnega dela. Petrol je še do pred kratkim na najmanj dveh sistemih prilagajal variabilni del cene vsak mesec (Sladki Vrh in Piran) in s tem nismo imeli težav v obstoječi metodologiji. Na sistemih, kjer pa imamo zakupljen energent za celo leto, pa naredimo prilagoditev enkrat na leto. Na sistemih z lesno biomaso imamo takšno spremembo pred pričetkom ogrevalne sezone, na sistemih z zemeljskim plinom pa imamo takšno spremembo na začetku leta. Dodane vrednosti, v kolikor bi se sistem spremenil tako, da bi zmeraj vzeli preteklih 10-12 mesecev ne vidimo, saj v obeh primerih distributer prikaže povprečne stroške in povprečne prihodke določenega obdobja in nastavi tarifne postavke tako, da ustrezajo skupnim stroškom.</w:t>
            </w:r>
          </w:p>
        </w:tc>
      </w:tr>
      <w:tr w:rsidR="00017B1A" w:rsidRPr="00E20D29" w14:paraId="4CB3EF21" w14:textId="77777777" w:rsidTr="003B4B31">
        <w:trPr>
          <w:trHeight w:val="768"/>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2B452BC" w14:textId="77777777" w:rsidR="00017B1A" w:rsidRPr="00E20D29" w:rsidRDefault="00017B1A" w:rsidP="00017B1A">
            <w:pPr>
              <w:jc w:val="center"/>
              <w:rPr>
                <w:rFonts w:cs="Calibri"/>
                <w:sz w:val="18"/>
                <w:szCs w:val="18"/>
              </w:rPr>
            </w:pPr>
            <w:r w:rsidRPr="00E20D29">
              <w:rPr>
                <w:rFonts w:cs="Calibri"/>
                <w:sz w:val="18"/>
                <w:szCs w:val="18"/>
              </w:rPr>
              <w:t>Sekcija za daljinsko ogrevanje</w:t>
            </w:r>
          </w:p>
        </w:tc>
        <w:tc>
          <w:tcPr>
            <w:tcW w:w="7796" w:type="dxa"/>
            <w:tcBorders>
              <w:top w:val="nil"/>
              <w:left w:val="nil"/>
              <w:bottom w:val="single" w:sz="4" w:space="0" w:color="auto"/>
              <w:right w:val="single" w:sz="4" w:space="0" w:color="auto"/>
            </w:tcBorders>
            <w:shd w:val="clear" w:color="auto" w:fill="auto"/>
            <w:noWrap/>
            <w:vAlign w:val="center"/>
            <w:hideMark/>
          </w:tcPr>
          <w:p w14:paraId="6AD6C797"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31B26835" w14:textId="77777777" w:rsidTr="003B4B31">
        <w:trPr>
          <w:trHeight w:val="27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DE9A7D2" w14:textId="77777777" w:rsidR="00017B1A" w:rsidRPr="00E20D29" w:rsidRDefault="00017B1A" w:rsidP="00017B1A">
            <w:pPr>
              <w:jc w:val="center"/>
              <w:rPr>
                <w:rFonts w:cs="Calibri"/>
                <w:sz w:val="18"/>
                <w:szCs w:val="18"/>
              </w:rPr>
            </w:pPr>
            <w:r w:rsidRPr="00E20D29">
              <w:rPr>
                <w:rFonts w:cs="Calibri"/>
                <w:sz w:val="18"/>
                <w:szCs w:val="18"/>
              </w:rPr>
              <w:t>Toplarna Železniki</w:t>
            </w:r>
          </w:p>
        </w:tc>
        <w:tc>
          <w:tcPr>
            <w:tcW w:w="7796" w:type="dxa"/>
            <w:tcBorders>
              <w:top w:val="nil"/>
              <w:left w:val="nil"/>
              <w:bottom w:val="single" w:sz="4" w:space="0" w:color="auto"/>
              <w:right w:val="single" w:sz="4" w:space="0" w:color="auto"/>
            </w:tcBorders>
            <w:shd w:val="clear" w:color="auto" w:fill="auto"/>
            <w:vAlign w:val="center"/>
            <w:hideMark/>
          </w:tcPr>
          <w:p w14:paraId="77D7ED2A" w14:textId="162404D2" w:rsidR="00017B1A" w:rsidRPr="00E20D29" w:rsidRDefault="00017B1A" w:rsidP="00017B1A">
            <w:pPr>
              <w:jc w:val="left"/>
              <w:rPr>
                <w:rFonts w:cs="Calibri"/>
                <w:color w:val="auto"/>
                <w:sz w:val="18"/>
                <w:szCs w:val="18"/>
              </w:rPr>
            </w:pPr>
            <w:r w:rsidRPr="00E20D29">
              <w:rPr>
                <w:rFonts w:cs="Calibri"/>
                <w:color w:val="auto"/>
                <w:sz w:val="18"/>
                <w:szCs w:val="18"/>
              </w:rPr>
              <w:t>Samo variabilni del cene za določ</w:t>
            </w:r>
            <w:r w:rsidR="00E20D29">
              <w:rPr>
                <w:rFonts w:cs="Calibri"/>
                <w:color w:val="auto"/>
                <w:sz w:val="18"/>
                <w:szCs w:val="18"/>
              </w:rPr>
              <w:t>a</w:t>
            </w:r>
            <w:r w:rsidRPr="00E20D29">
              <w:rPr>
                <w:rFonts w:cs="Calibri"/>
                <w:color w:val="auto"/>
                <w:sz w:val="18"/>
                <w:szCs w:val="18"/>
              </w:rPr>
              <w:t>nje izhodiščne cene!? Nerealna pričakovanja s strani sekcije…</w:t>
            </w:r>
          </w:p>
        </w:tc>
      </w:tr>
    </w:tbl>
    <w:p w14:paraId="08C1648C" w14:textId="546E9489" w:rsidR="00017B1A" w:rsidRDefault="00017B1A" w:rsidP="00017B1A">
      <w:pPr>
        <w:pStyle w:val="Naslov3"/>
        <w:keepNext w:val="0"/>
        <w:numPr>
          <w:ilvl w:val="0"/>
          <w:numId w:val="0"/>
        </w:numPr>
        <w:spacing w:before="480" w:after="0"/>
        <w:rPr>
          <w:rFonts w:cs="Tahoma"/>
          <w:color w:val="auto"/>
        </w:rPr>
      </w:pPr>
      <w:r w:rsidRPr="008727C4">
        <w:rPr>
          <w:rFonts w:cs="Tahoma"/>
          <w:color w:val="auto"/>
        </w:rPr>
        <w:t xml:space="preserve">Vprašanje </w:t>
      </w:r>
      <w:r>
        <w:rPr>
          <w:rFonts w:cs="Tahoma"/>
          <w:color w:val="auto"/>
        </w:rPr>
        <w:t>5</w:t>
      </w:r>
    </w:p>
    <w:p w14:paraId="25598D95" w14:textId="77777777" w:rsidR="00017B1A" w:rsidRPr="00017B1A" w:rsidRDefault="00017B1A" w:rsidP="00017B1A">
      <w:pPr>
        <w:rPr>
          <w:b/>
          <w:i/>
          <w:szCs w:val="22"/>
        </w:rPr>
      </w:pPr>
      <w:r w:rsidRPr="00017B1A">
        <w:rPr>
          <w:b/>
          <w:i/>
          <w:szCs w:val="22"/>
        </w:rPr>
        <w:t>Ali se strinjate z agencijo, da uporaba pristopa plavajočega časovnega obdobja v primeru spremenjene izhodiščne cene toplote (15. člen predloga novega Akta) ni primerna?</w:t>
      </w:r>
    </w:p>
    <w:p w14:paraId="5F2D6EB0" w14:textId="4ADBCF6B" w:rsidR="00017B1A" w:rsidRDefault="00017B1A" w:rsidP="008727C4">
      <w:pPr>
        <w:spacing w:after="160" w:line="259" w:lineRule="auto"/>
        <w:rPr>
          <w:rFonts w:cs="Tahoma"/>
        </w:rPr>
      </w:pPr>
    </w:p>
    <w:tbl>
      <w:tblPr>
        <w:tblW w:w="9067" w:type="dxa"/>
        <w:tblCellMar>
          <w:left w:w="70" w:type="dxa"/>
          <w:right w:w="70" w:type="dxa"/>
        </w:tblCellMar>
        <w:tblLook w:val="04A0" w:firstRow="1" w:lastRow="0" w:firstColumn="1" w:lastColumn="0" w:noHBand="0" w:noVBand="1"/>
      </w:tblPr>
      <w:tblGrid>
        <w:gridCol w:w="1271"/>
        <w:gridCol w:w="7796"/>
      </w:tblGrid>
      <w:tr w:rsidR="00017B1A" w:rsidRPr="00E20D29" w14:paraId="4101E3AA" w14:textId="77777777" w:rsidTr="00713E5D">
        <w:trPr>
          <w:trHeight w:val="270"/>
        </w:trPr>
        <w:tc>
          <w:tcPr>
            <w:tcW w:w="1271"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5765EC41" w14:textId="77777777" w:rsidR="00017B1A" w:rsidRPr="00E20D29" w:rsidRDefault="00017B1A" w:rsidP="00017B1A">
            <w:pPr>
              <w:jc w:val="center"/>
              <w:rPr>
                <w:rFonts w:cs="Calibri"/>
                <w:b/>
                <w:bCs/>
                <w:color w:val="auto"/>
                <w:sz w:val="18"/>
                <w:szCs w:val="18"/>
              </w:rPr>
            </w:pPr>
            <w:r w:rsidRPr="00E20D29">
              <w:rPr>
                <w:rFonts w:cs="Calibri"/>
                <w:b/>
                <w:bCs/>
                <w:color w:val="auto"/>
                <w:sz w:val="18"/>
                <w:szCs w:val="18"/>
              </w:rPr>
              <w:t>Deležnik</w:t>
            </w:r>
          </w:p>
        </w:tc>
        <w:tc>
          <w:tcPr>
            <w:tcW w:w="7796" w:type="dxa"/>
            <w:tcBorders>
              <w:top w:val="single" w:sz="4" w:space="0" w:color="auto"/>
              <w:left w:val="nil"/>
              <w:bottom w:val="single" w:sz="4" w:space="0" w:color="auto"/>
              <w:right w:val="single" w:sz="4" w:space="0" w:color="auto"/>
            </w:tcBorders>
            <w:shd w:val="clear" w:color="000000" w:fill="FF9B9B"/>
            <w:noWrap/>
            <w:vAlign w:val="bottom"/>
            <w:hideMark/>
          </w:tcPr>
          <w:p w14:paraId="7C2560DC" w14:textId="77777777" w:rsidR="00017B1A" w:rsidRPr="00E20D29" w:rsidRDefault="00017B1A" w:rsidP="00017B1A">
            <w:pPr>
              <w:jc w:val="center"/>
              <w:rPr>
                <w:rFonts w:cs="Calibri"/>
                <w:b/>
                <w:bCs/>
                <w:color w:val="auto"/>
                <w:sz w:val="18"/>
                <w:szCs w:val="18"/>
              </w:rPr>
            </w:pPr>
            <w:r w:rsidRPr="00E20D29">
              <w:rPr>
                <w:rFonts w:cs="Calibri"/>
                <w:b/>
                <w:bCs/>
                <w:color w:val="auto"/>
                <w:sz w:val="18"/>
                <w:szCs w:val="18"/>
              </w:rPr>
              <w:t>Odziv</w:t>
            </w:r>
          </w:p>
        </w:tc>
      </w:tr>
      <w:tr w:rsidR="00017B1A" w:rsidRPr="00E20D29" w14:paraId="189E1D59"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087C176" w14:textId="77777777" w:rsidR="00017B1A" w:rsidRPr="00E20D29" w:rsidRDefault="00017B1A" w:rsidP="00017B1A">
            <w:pPr>
              <w:jc w:val="center"/>
              <w:rPr>
                <w:rFonts w:cs="Calibri"/>
                <w:sz w:val="18"/>
                <w:szCs w:val="18"/>
              </w:rPr>
            </w:pPr>
            <w:proofErr w:type="spellStart"/>
            <w:r w:rsidRPr="00E20D29">
              <w:rPr>
                <w:rFonts w:cs="Calibri"/>
                <w:sz w:val="18"/>
                <w:szCs w:val="18"/>
              </w:rPr>
              <w:t>Ekoen</w:t>
            </w:r>
            <w:proofErr w:type="spellEnd"/>
          </w:p>
        </w:tc>
        <w:tc>
          <w:tcPr>
            <w:tcW w:w="7796" w:type="dxa"/>
            <w:tcBorders>
              <w:top w:val="nil"/>
              <w:left w:val="nil"/>
              <w:bottom w:val="single" w:sz="4" w:space="0" w:color="auto"/>
              <w:right w:val="single" w:sz="4" w:space="0" w:color="auto"/>
            </w:tcBorders>
            <w:shd w:val="clear" w:color="auto" w:fill="auto"/>
            <w:vAlign w:val="center"/>
            <w:hideMark/>
          </w:tcPr>
          <w:p w14:paraId="73157107" w14:textId="77777777" w:rsidR="00017B1A" w:rsidRPr="00E20D29" w:rsidRDefault="00017B1A" w:rsidP="00776805">
            <w:pPr>
              <w:rPr>
                <w:rFonts w:cs="Calibri"/>
                <w:color w:val="auto"/>
                <w:sz w:val="18"/>
                <w:szCs w:val="18"/>
              </w:rPr>
            </w:pPr>
            <w:r w:rsidRPr="00E20D29">
              <w:rPr>
                <w:rFonts w:cs="Calibri"/>
                <w:color w:val="auto"/>
                <w:sz w:val="18"/>
                <w:szCs w:val="18"/>
              </w:rPr>
              <w:t>DA</w:t>
            </w:r>
          </w:p>
        </w:tc>
      </w:tr>
      <w:tr w:rsidR="00017B1A" w:rsidRPr="00E20D29" w14:paraId="64BF1B1D" w14:textId="77777777" w:rsidTr="00713E5D">
        <w:trPr>
          <w:trHeight w:val="52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4D88B78" w14:textId="77777777" w:rsidR="00017B1A" w:rsidRPr="00E20D29" w:rsidRDefault="00017B1A" w:rsidP="00017B1A">
            <w:pPr>
              <w:jc w:val="center"/>
              <w:rPr>
                <w:rFonts w:cs="Calibri"/>
                <w:sz w:val="18"/>
                <w:szCs w:val="18"/>
              </w:rPr>
            </w:pPr>
            <w:r w:rsidRPr="00E20D29">
              <w:rPr>
                <w:rFonts w:cs="Calibri"/>
                <w:sz w:val="18"/>
                <w:szCs w:val="18"/>
              </w:rPr>
              <w:t>Energetika Celje</w:t>
            </w:r>
          </w:p>
        </w:tc>
        <w:tc>
          <w:tcPr>
            <w:tcW w:w="7796" w:type="dxa"/>
            <w:tcBorders>
              <w:top w:val="nil"/>
              <w:left w:val="nil"/>
              <w:bottom w:val="single" w:sz="4" w:space="0" w:color="auto"/>
              <w:right w:val="single" w:sz="4" w:space="0" w:color="auto"/>
            </w:tcBorders>
            <w:shd w:val="clear" w:color="auto" w:fill="auto"/>
            <w:vAlign w:val="center"/>
            <w:hideMark/>
          </w:tcPr>
          <w:p w14:paraId="026B2D8D" w14:textId="77777777" w:rsidR="00017B1A" w:rsidRPr="00E20D29" w:rsidRDefault="00017B1A" w:rsidP="00776805">
            <w:pPr>
              <w:rPr>
                <w:rFonts w:cs="Calibri"/>
                <w:sz w:val="18"/>
                <w:szCs w:val="18"/>
              </w:rPr>
            </w:pPr>
            <w:r w:rsidRPr="00E20D29">
              <w:rPr>
                <w:rFonts w:cs="Calibri"/>
                <w:sz w:val="18"/>
                <w:szCs w:val="18"/>
              </w:rPr>
              <w:t>Da. Izhodiščna cena toplote se spremeni samo v izjemnih primerih (npr. gradnja novega vira in s tem sprememba tehnologije proizvodnje toplote ipd.).</w:t>
            </w:r>
          </w:p>
        </w:tc>
      </w:tr>
      <w:tr w:rsidR="00017B1A" w:rsidRPr="00E20D29" w14:paraId="09AABE1C" w14:textId="77777777" w:rsidTr="00713E5D">
        <w:trPr>
          <w:trHeight w:val="27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2801DC7" w14:textId="77777777" w:rsidR="00017B1A" w:rsidRPr="00E20D29" w:rsidRDefault="00017B1A" w:rsidP="00017B1A">
            <w:pPr>
              <w:jc w:val="center"/>
              <w:rPr>
                <w:rFonts w:cs="Calibri"/>
                <w:sz w:val="18"/>
                <w:szCs w:val="18"/>
              </w:rPr>
            </w:pPr>
            <w:r w:rsidRPr="00E20D29">
              <w:rPr>
                <w:rFonts w:cs="Calibri"/>
                <w:sz w:val="18"/>
                <w:szCs w:val="18"/>
              </w:rPr>
              <w:lastRenderedPageBreak/>
              <w:t>Energetika Ljubljana</w:t>
            </w:r>
          </w:p>
        </w:tc>
        <w:tc>
          <w:tcPr>
            <w:tcW w:w="7796" w:type="dxa"/>
            <w:tcBorders>
              <w:top w:val="nil"/>
              <w:left w:val="nil"/>
              <w:bottom w:val="single" w:sz="4" w:space="0" w:color="auto"/>
              <w:right w:val="single" w:sz="4" w:space="0" w:color="auto"/>
            </w:tcBorders>
            <w:shd w:val="clear" w:color="auto" w:fill="auto"/>
            <w:vAlign w:val="center"/>
            <w:hideMark/>
          </w:tcPr>
          <w:p w14:paraId="58031789" w14:textId="77777777" w:rsidR="00017B1A" w:rsidRPr="00E20D29" w:rsidRDefault="00017B1A" w:rsidP="00776805">
            <w:pPr>
              <w:rPr>
                <w:rFonts w:cs="Calibri"/>
                <w:sz w:val="18"/>
                <w:szCs w:val="18"/>
              </w:rPr>
            </w:pPr>
            <w:r w:rsidRPr="00E20D29">
              <w:rPr>
                <w:rFonts w:cs="Calibri"/>
                <w:sz w:val="18"/>
                <w:szCs w:val="18"/>
              </w:rPr>
              <w:t>V celoti se pridružujemo stališču Sekcije za daljinsko ogrevanje pri EZS</w:t>
            </w:r>
          </w:p>
        </w:tc>
      </w:tr>
      <w:tr w:rsidR="00017B1A" w:rsidRPr="00E20D29" w14:paraId="70670EC6" w14:textId="77777777" w:rsidTr="00713E5D">
        <w:trPr>
          <w:trHeight w:val="81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64BFBC1" w14:textId="77777777" w:rsidR="00017B1A" w:rsidRPr="00E20D29" w:rsidRDefault="00017B1A" w:rsidP="00017B1A">
            <w:pPr>
              <w:jc w:val="center"/>
              <w:rPr>
                <w:rFonts w:cs="Calibri"/>
                <w:sz w:val="18"/>
                <w:szCs w:val="18"/>
              </w:rPr>
            </w:pPr>
            <w:r w:rsidRPr="00E20D29">
              <w:rPr>
                <w:rFonts w:cs="Calibri"/>
                <w:sz w:val="18"/>
                <w:szCs w:val="18"/>
              </w:rPr>
              <w:t>Energetika Maribor</w:t>
            </w:r>
          </w:p>
        </w:tc>
        <w:tc>
          <w:tcPr>
            <w:tcW w:w="7796" w:type="dxa"/>
            <w:tcBorders>
              <w:top w:val="nil"/>
              <w:left w:val="nil"/>
              <w:bottom w:val="single" w:sz="4" w:space="0" w:color="auto"/>
              <w:right w:val="single" w:sz="4" w:space="0" w:color="auto"/>
            </w:tcBorders>
            <w:shd w:val="clear" w:color="auto" w:fill="auto"/>
            <w:vAlign w:val="center"/>
            <w:hideMark/>
          </w:tcPr>
          <w:p w14:paraId="5C06152C" w14:textId="77777777" w:rsidR="00017B1A" w:rsidRPr="00E20D29" w:rsidRDefault="00017B1A" w:rsidP="00776805">
            <w:pPr>
              <w:rPr>
                <w:rFonts w:cs="Calibri"/>
                <w:sz w:val="18"/>
                <w:szCs w:val="18"/>
              </w:rPr>
            </w:pPr>
            <w:r w:rsidRPr="00E20D29">
              <w:rPr>
                <w:rFonts w:cs="Calibri"/>
                <w:sz w:val="18"/>
                <w:szCs w:val="18"/>
              </w:rPr>
              <w:t>Da. Izhodiščna cena toplote se spremeni samo v izjemnih primerih (npr. gradnja novega vira in s tem sprememba tehnologije proizvodnje toplote ipd.).</w:t>
            </w:r>
          </w:p>
        </w:tc>
      </w:tr>
      <w:tr w:rsidR="00017B1A" w:rsidRPr="00E20D29" w14:paraId="44B586C6" w14:textId="77777777" w:rsidTr="00713E5D">
        <w:trPr>
          <w:trHeight w:val="42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CAEC14F" w14:textId="77777777" w:rsidR="00017B1A" w:rsidRPr="00E20D29" w:rsidRDefault="00017B1A" w:rsidP="00017B1A">
            <w:pPr>
              <w:jc w:val="center"/>
              <w:rPr>
                <w:rFonts w:cs="Calibri"/>
                <w:sz w:val="18"/>
                <w:szCs w:val="18"/>
              </w:rPr>
            </w:pPr>
            <w:r w:rsidRPr="00E20D29">
              <w:rPr>
                <w:rFonts w:cs="Calibri"/>
                <w:sz w:val="18"/>
                <w:szCs w:val="18"/>
              </w:rPr>
              <w:t>ENOS</w:t>
            </w:r>
          </w:p>
        </w:tc>
        <w:tc>
          <w:tcPr>
            <w:tcW w:w="7796" w:type="dxa"/>
            <w:tcBorders>
              <w:top w:val="nil"/>
              <w:left w:val="nil"/>
              <w:bottom w:val="single" w:sz="4" w:space="0" w:color="auto"/>
              <w:right w:val="single" w:sz="4" w:space="0" w:color="auto"/>
            </w:tcBorders>
            <w:shd w:val="clear" w:color="auto" w:fill="auto"/>
            <w:vAlign w:val="center"/>
            <w:hideMark/>
          </w:tcPr>
          <w:p w14:paraId="173AC573" w14:textId="77777777" w:rsidR="00017B1A" w:rsidRPr="00E20D29" w:rsidRDefault="00017B1A" w:rsidP="00776805">
            <w:pPr>
              <w:rPr>
                <w:rFonts w:cs="Calibri"/>
                <w:sz w:val="18"/>
                <w:szCs w:val="18"/>
              </w:rPr>
            </w:pPr>
            <w:r w:rsidRPr="00E20D29">
              <w:rPr>
                <w:rFonts w:cs="Calibri"/>
                <w:sz w:val="18"/>
                <w:szCs w:val="18"/>
              </w:rPr>
              <w:t>Da. Izhodiščna cena toplote se spremeni samo v izjemnih primerih (npr. gradnja novega vira in s tem sprememba tehnologije proizvodnje toplote ipd.).</w:t>
            </w:r>
          </w:p>
        </w:tc>
      </w:tr>
      <w:tr w:rsidR="00017B1A" w:rsidRPr="00E20D29" w14:paraId="5A6DC683" w14:textId="77777777" w:rsidTr="00713E5D">
        <w:trPr>
          <w:trHeight w:val="559"/>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300240A" w14:textId="77777777" w:rsidR="00017B1A" w:rsidRPr="00E20D29" w:rsidRDefault="00017B1A" w:rsidP="00017B1A">
            <w:pPr>
              <w:jc w:val="center"/>
              <w:rPr>
                <w:rFonts w:cs="Calibri"/>
                <w:sz w:val="18"/>
                <w:szCs w:val="18"/>
              </w:rPr>
            </w:pPr>
            <w:r w:rsidRPr="00E20D29">
              <w:rPr>
                <w:rFonts w:cs="Calibri"/>
                <w:sz w:val="18"/>
                <w:szCs w:val="18"/>
              </w:rPr>
              <w:t>ENOS OTE</w:t>
            </w:r>
          </w:p>
        </w:tc>
        <w:tc>
          <w:tcPr>
            <w:tcW w:w="7796" w:type="dxa"/>
            <w:tcBorders>
              <w:top w:val="nil"/>
              <w:left w:val="nil"/>
              <w:bottom w:val="single" w:sz="4" w:space="0" w:color="auto"/>
              <w:right w:val="single" w:sz="4" w:space="0" w:color="auto"/>
            </w:tcBorders>
            <w:shd w:val="clear" w:color="auto" w:fill="auto"/>
            <w:vAlign w:val="center"/>
            <w:hideMark/>
          </w:tcPr>
          <w:p w14:paraId="37733966" w14:textId="77777777" w:rsidR="00017B1A" w:rsidRPr="00E20D29" w:rsidRDefault="00017B1A" w:rsidP="00776805">
            <w:pPr>
              <w:rPr>
                <w:rFonts w:cs="Calibri"/>
                <w:sz w:val="18"/>
                <w:szCs w:val="18"/>
              </w:rPr>
            </w:pPr>
            <w:r w:rsidRPr="00E20D29">
              <w:rPr>
                <w:rFonts w:cs="Calibri"/>
                <w:sz w:val="18"/>
                <w:szCs w:val="18"/>
              </w:rPr>
              <w:t>Da. Izhodiščna cena toplote se spremeni samo v izjemnih primerih (npr. gradnja novega vira in s tem sprememba tehnologije proizvodnje toplote ipd.).</w:t>
            </w:r>
          </w:p>
        </w:tc>
      </w:tr>
      <w:tr w:rsidR="00017B1A" w:rsidRPr="00E20D29" w14:paraId="5A04A877"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06572DF" w14:textId="77777777" w:rsidR="00017B1A" w:rsidRPr="00E20D29" w:rsidRDefault="00017B1A" w:rsidP="00017B1A">
            <w:pPr>
              <w:jc w:val="center"/>
              <w:rPr>
                <w:rFonts w:cs="Calibri"/>
                <w:sz w:val="18"/>
                <w:szCs w:val="18"/>
              </w:rPr>
            </w:pPr>
            <w:r w:rsidRPr="00E20D29">
              <w:rPr>
                <w:rFonts w:cs="Calibri"/>
                <w:sz w:val="18"/>
                <w:szCs w:val="18"/>
              </w:rPr>
              <w:t>HSE</w:t>
            </w:r>
          </w:p>
        </w:tc>
        <w:tc>
          <w:tcPr>
            <w:tcW w:w="7796" w:type="dxa"/>
            <w:tcBorders>
              <w:top w:val="nil"/>
              <w:left w:val="nil"/>
              <w:bottom w:val="single" w:sz="4" w:space="0" w:color="auto"/>
              <w:right w:val="single" w:sz="4" w:space="0" w:color="auto"/>
            </w:tcBorders>
            <w:shd w:val="clear" w:color="auto" w:fill="auto"/>
            <w:vAlign w:val="center"/>
            <w:hideMark/>
          </w:tcPr>
          <w:p w14:paraId="0EF4A257" w14:textId="77777777" w:rsidR="00017B1A" w:rsidRPr="00E20D29" w:rsidRDefault="00017B1A" w:rsidP="00776805">
            <w:pPr>
              <w:rPr>
                <w:rFonts w:cs="Calibri"/>
                <w:sz w:val="18"/>
                <w:szCs w:val="18"/>
              </w:rPr>
            </w:pPr>
            <w:r w:rsidRPr="00E20D29">
              <w:rPr>
                <w:rFonts w:cs="Calibri"/>
                <w:sz w:val="18"/>
                <w:szCs w:val="18"/>
              </w:rPr>
              <w:t>Da. Le-ta se spreminja le v izjemnih primerih.</w:t>
            </w:r>
          </w:p>
        </w:tc>
      </w:tr>
      <w:tr w:rsidR="00017B1A" w:rsidRPr="00E20D29" w14:paraId="2DC44621" w14:textId="77777777" w:rsidTr="00713E5D">
        <w:trPr>
          <w:trHeight w:val="4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FBFB44B" w14:textId="77777777" w:rsidR="00017B1A" w:rsidRPr="00E20D29" w:rsidRDefault="00017B1A" w:rsidP="00017B1A">
            <w:pPr>
              <w:jc w:val="center"/>
              <w:rPr>
                <w:rFonts w:cs="Calibri"/>
                <w:sz w:val="18"/>
                <w:szCs w:val="18"/>
              </w:rPr>
            </w:pPr>
            <w:r w:rsidRPr="00E20D29">
              <w:rPr>
                <w:rFonts w:cs="Calibri"/>
                <w:sz w:val="18"/>
                <w:szCs w:val="18"/>
              </w:rPr>
              <w:t>Javne službe Ptuj</w:t>
            </w:r>
          </w:p>
        </w:tc>
        <w:tc>
          <w:tcPr>
            <w:tcW w:w="7796" w:type="dxa"/>
            <w:tcBorders>
              <w:top w:val="nil"/>
              <w:left w:val="nil"/>
              <w:bottom w:val="single" w:sz="4" w:space="0" w:color="auto"/>
              <w:right w:val="single" w:sz="4" w:space="0" w:color="auto"/>
            </w:tcBorders>
            <w:shd w:val="clear" w:color="auto" w:fill="auto"/>
            <w:vAlign w:val="center"/>
            <w:hideMark/>
          </w:tcPr>
          <w:p w14:paraId="7874A3FE" w14:textId="77777777" w:rsidR="00017B1A" w:rsidRPr="00E20D29" w:rsidRDefault="00017B1A" w:rsidP="00776805">
            <w:pPr>
              <w:rPr>
                <w:rFonts w:cs="Calibri"/>
                <w:sz w:val="18"/>
                <w:szCs w:val="18"/>
              </w:rPr>
            </w:pPr>
            <w:r w:rsidRPr="00E20D29">
              <w:rPr>
                <w:rFonts w:cs="Calibri"/>
                <w:sz w:val="18"/>
                <w:szCs w:val="18"/>
              </w:rPr>
              <w:t>Da. Izhodiščna cena toplote se spremeni samo v izjemnih primerih (npr. gradnja novega vira in s tem sprememba tehnologije proizvodnje toplote ipd.).</w:t>
            </w:r>
          </w:p>
        </w:tc>
      </w:tr>
      <w:tr w:rsidR="00017B1A" w:rsidRPr="00E20D29" w14:paraId="6750B739"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DC32765" w14:textId="77777777" w:rsidR="00017B1A" w:rsidRPr="00E20D29" w:rsidRDefault="00017B1A" w:rsidP="00017B1A">
            <w:pPr>
              <w:jc w:val="center"/>
              <w:rPr>
                <w:rFonts w:cs="Calibri"/>
                <w:sz w:val="18"/>
                <w:szCs w:val="18"/>
              </w:rPr>
            </w:pPr>
            <w:r w:rsidRPr="00E20D29">
              <w:rPr>
                <w:rFonts w:cs="Calibri"/>
                <w:sz w:val="18"/>
                <w:szCs w:val="18"/>
              </w:rPr>
              <w:t>Komunala Kočevje</w:t>
            </w:r>
          </w:p>
        </w:tc>
        <w:tc>
          <w:tcPr>
            <w:tcW w:w="7796" w:type="dxa"/>
            <w:tcBorders>
              <w:top w:val="nil"/>
              <w:left w:val="nil"/>
              <w:bottom w:val="single" w:sz="4" w:space="0" w:color="auto"/>
              <w:right w:val="single" w:sz="4" w:space="0" w:color="auto"/>
            </w:tcBorders>
            <w:shd w:val="clear" w:color="auto" w:fill="auto"/>
            <w:vAlign w:val="center"/>
            <w:hideMark/>
          </w:tcPr>
          <w:p w14:paraId="22CB2B81" w14:textId="77777777" w:rsidR="00017B1A" w:rsidRPr="00E20D29" w:rsidRDefault="00017B1A" w:rsidP="00776805">
            <w:pPr>
              <w:rPr>
                <w:rFonts w:cs="Calibri"/>
                <w:color w:val="auto"/>
                <w:sz w:val="18"/>
                <w:szCs w:val="18"/>
              </w:rPr>
            </w:pPr>
            <w:r w:rsidRPr="00E20D29">
              <w:rPr>
                <w:rFonts w:cs="Calibri"/>
                <w:color w:val="auto"/>
                <w:sz w:val="18"/>
                <w:szCs w:val="18"/>
              </w:rPr>
              <w:t>DA</w:t>
            </w:r>
          </w:p>
        </w:tc>
      </w:tr>
      <w:tr w:rsidR="00017B1A" w:rsidRPr="00E20D29" w14:paraId="1963E34A" w14:textId="77777777" w:rsidTr="00713E5D">
        <w:trPr>
          <w:trHeight w:val="39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E91EADD" w14:textId="77777777" w:rsidR="00017B1A" w:rsidRPr="00E20D29" w:rsidRDefault="00017B1A" w:rsidP="00017B1A">
            <w:pPr>
              <w:jc w:val="center"/>
              <w:rPr>
                <w:rFonts w:cs="Calibri"/>
                <w:sz w:val="18"/>
                <w:szCs w:val="18"/>
              </w:rPr>
            </w:pPr>
            <w:r w:rsidRPr="00E20D29">
              <w:rPr>
                <w:rFonts w:cs="Calibri"/>
                <w:sz w:val="18"/>
                <w:szCs w:val="18"/>
              </w:rPr>
              <w:t>Komunala Murska Sobota</w:t>
            </w:r>
          </w:p>
        </w:tc>
        <w:tc>
          <w:tcPr>
            <w:tcW w:w="7796" w:type="dxa"/>
            <w:tcBorders>
              <w:top w:val="nil"/>
              <w:left w:val="nil"/>
              <w:bottom w:val="single" w:sz="4" w:space="0" w:color="auto"/>
              <w:right w:val="single" w:sz="4" w:space="0" w:color="auto"/>
            </w:tcBorders>
            <w:shd w:val="clear" w:color="auto" w:fill="auto"/>
            <w:vAlign w:val="center"/>
            <w:hideMark/>
          </w:tcPr>
          <w:p w14:paraId="5EEBDC00" w14:textId="77777777" w:rsidR="00017B1A" w:rsidRPr="00E20D29" w:rsidRDefault="00017B1A" w:rsidP="00776805">
            <w:pPr>
              <w:rPr>
                <w:rFonts w:cs="Calibri"/>
                <w:sz w:val="18"/>
                <w:szCs w:val="18"/>
              </w:rPr>
            </w:pPr>
            <w:r w:rsidRPr="00E20D29">
              <w:rPr>
                <w:rFonts w:cs="Calibri"/>
                <w:sz w:val="18"/>
                <w:szCs w:val="18"/>
              </w:rPr>
              <w:t xml:space="preserve">Da. Izhodiščna cena toplote se spremeni samo v izjemnih primerih. </w:t>
            </w:r>
          </w:p>
        </w:tc>
      </w:tr>
      <w:tr w:rsidR="00017B1A" w:rsidRPr="00E20D29" w14:paraId="7C0C307C"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1347F4" w14:textId="77777777" w:rsidR="00017B1A" w:rsidRPr="00E20D29" w:rsidRDefault="00017B1A" w:rsidP="00017B1A">
            <w:pPr>
              <w:jc w:val="center"/>
              <w:rPr>
                <w:rFonts w:cs="Calibri"/>
                <w:sz w:val="18"/>
                <w:szCs w:val="18"/>
              </w:rPr>
            </w:pPr>
            <w:r w:rsidRPr="00E20D29">
              <w:rPr>
                <w:rFonts w:cs="Calibri"/>
                <w:sz w:val="18"/>
                <w:szCs w:val="18"/>
              </w:rPr>
              <w:t>Komunala Zagorje</w:t>
            </w:r>
          </w:p>
        </w:tc>
        <w:tc>
          <w:tcPr>
            <w:tcW w:w="7796" w:type="dxa"/>
            <w:tcBorders>
              <w:top w:val="nil"/>
              <w:left w:val="nil"/>
              <w:bottom w:val="single" w:sz="4" w:space="0" w:color="auto"/>
              <w:right w:val="single" w:sz="4" w:space="0" w:color="auto"/>
            </w:tcBorders>
            <w:shd w:val="clear" w:color="auto" w:fill="auto"/>
            <w:vAlign w:val="center"/>
            <w:hideMark/>
          </w:tcPr>
          <w:p w14:paraId="06BC2CB8" w14:textId="77777777" w:rsidR="00017B1A" w:rsidRPr="00E20D29" w:rsidRDefault="00017B1A" w:rsidP="00776805">
            <w:pPr>
              <w:rPr>
                <w:rFonts w:cs="Calibri"/>
                <w:color w:val="auto"/>
                <w:sz w:val="18"/>
                <w:szCs w:val="18"/>
              </w:rPr>
            </w:pPr>
            <w:r w:rsidRPr="00E20D29">
              <w:rPr>
                <w:rFonts w:cs="Calibri"/>
                <w:color w:val="auto"/>
                <w:sz w:val="18"/>
                <w:szCs w:val="18"/>
              </w:rPr>
              <w:t>DA</w:t>
            </w:r>
          </w:p>
        </w:tc>
      </w:tr>
      <w:tr w:rsidR="00017B1A" w:rsidRPr="00E20D29" w14:paraId="46DE0705" w14:textId="77777777" w:rsidTr="00713E5D">
        <w:trPr>
          <w:trHeight w:val="50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AACF43D" w14:textId="77777777" w:rsidR="00017B1A" w:rsidRPr="00E20D29" w:rsidRDefault="00017B1A" w:rsidP="00017B1A">
            <w:pPr>
              <w:jc w:val="center"/>
              <w:rPr>
                <w:rFonts w:cs="Calibri"/>
                <w:sz w:val="18"/>
                <w:szCs w:val="18"/>
              </w:rPr>
            </w:pPr>
            <w:r w:rsidRPr="00E20D29">
              <w:rPr>
                <w:rFonts w:cs="Calibri"/>
                <w:sz w:val="18"/>
                <w:szCs w:val="18"/>
              </w:rPr>
              <w:t>Komunalno podjetje Velenje</w:t>
            </w:r>
          </w:p>
        </w:tc>
        <w:tc>
          <w:tcPr>
            <w:tcW w:w="7796" w:type="dxa"/>
            <w:tcBorders>
              <w:top w:val="nil"/>
              <w:left w:val="nil"/>
              <w:bottom w:val="single" w:sz="4" w:space="0" w:color="auto"/>
              <w:right w:val="single" w:sz="4" w:space="0" w:color="auto"/>
            </w:tcBorders>
            <w:shd w:val="clear" w:color="auto" w:fill="auto"/>
            <w:vAlign w:val="center"/>
            <w:hideMark/>
          </w:tcPr>
          <w:p w14:paraId="5822B747" w14:textId="77777777" w:rsidR="00017B1A" w:rsidRPr="00E20D29" w:rsidRDefault="00017B1A" w:rsidP="00776805">
            <w:pPr>
              <w:rPr>
                <w:rFonts w:cs="Calibri"/>
                <w:sz w:val="18"/>
                <w:szCs w:val="18"/>
              </w:rPr>
            </w:pPr>
            <w:r w:rsidRPr="00E20D29">
              <w:rPr>
                <w:rFonts w:cs="Calibri"/>
                <w:sz w:val="18"/>
                <w:szCs w:val="18"/>
              </w:rPr>
              <w:t>Da. Izhodiščna cena toplote se spremeni samo v izjemnih primerih (npr. gradnja novega vira in s tem sprememba tehnologije proizvodnje toplote ipd.).</w:t>
            </w:r>
          </w:p>
        </w:tc>
      </w:tr>
      <w:tr w:rsidR="00017B1A" w:rsidRPr="00E20D29" w14:paraId="2183CDB3"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EC017B1" w14:textId="77777777" w:rsidR="00017B1A" w:rsidRPr="00E20D29" w:rsidRDefault="00017B1A" w:rsidP="00017B1A">
            <w:pPr>
              <w:jc w:val="center"/>
              <w:rPr>
                <w:rFonts w:cs="Calibri"/>
                <w:sz w:val="18"/>
                <w:szCs w:val="18"/>
              </w:rPr>
            </w:pPr>
            <w:r w:rsidRPr="00E20D29">
              <w:rPr>
                <w:rFonts w:cs="Calibri"/>
                <w:sz w:val="18"/>
                <w:szCs w:val="18"/>
              </w:rPr>
              <w:t>Petrol</w:t>
            </w:r>
          </w:p>
        </w:tc>
        <w:tc>
          <w:tcPr>
            <w:tcW w:w="7796" w:type="dxa"/>
            <w:tcBorders>
              <w:top w:val="nil"/>
              <w:left w:val="nil"/>
              <w:bottom w:val="single" w:sz="4" w:space="0" w:color="auto"/>
              <w:right w:val="single" w:sz="4" w:space="0" w:color="auto"/>
            </w:tcBorders>
            <w:shd w:val="clear" w:color="auto" w:fill="auto"/>
            <w:vAlign w:val="center"/>
            <w:hideMark/>
          </w:tcPr>
          <w:p w14:paraId="3A59C914" w14:textId="77777777" w:rsidR="00017B1A" w:rsidRPr="00E20D29" w:rsidRDefault="00017B1A" w:rsidP="00776805">
            <w:pPr>
              <w:rPr>
                <w:rFonts w:cs="Calibri"/>
                <w:color w:val="auto"/>
                <w:sz w:val="18"/>
                <w:szCs w:val="18"/>
              </w:rPr>
            </w:pPr>
            <w:r w:rsidRPr="00E20D29">
              <w:rPr>
                <w:rFonts w:cs="Calibri"/>
                <w:color w:val="auto"/>
                <w:sz w:val="18"/>
                <w:szCs w:val="18"/>
              </w:rPr>
              <w:t>DA</w:t>
            </w:r>
          </w:p>
        </w:tc>
      </w:tr>
      <w:tr w:rsidR="00017B1A" w:rsidRPr="00E20D29" w14:paraId="053E0DBA" w14:textId="77777777" w:rsidTr="00713E5D">
        <w:trPr>
          <w:trHeight w:val="29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876FFCD" w14:textId="77777777" w:rsidR="00017B1A" w:rsidRPr="00E20D29" w:rsidRDefault="00017B1A" w:rsidP="00017B1A">
            <w:pPr>
              <w:jc w:val="center"/>
              <w:rPr>
                <w:rFonts w:cs="Calibri"/>
                <w:sz w:val="18"/>
                <w:szCs w:val="18"/>
              </w:rPr>
            </w:pPr>
            <w:r w:rsidRPr="00E20D29">
              <w:rPr>
                <w:rFonts w:cs="Calibri"/>
                <w:sz w:val="18"/>
                <w:szCs w:val="18"/>
              </w:rPr>
              <w:t>Sekcija za daljinsko ogrevanje</w:t>
            </w:r>
          </w:p>
        </w:tc>
        <w:tc>
          <w:tcPr>
            <w:tcW w:w="7796" w:type="dxa"/>
            <w:tcBorders>
              <w:top w:val="nil"/>
              <w:left w:val="nil"/>
              <w:bottom w:val="single" w:sz="4" w:space="0" w:color="auto"/>
              <w:right w:val="single" w:sz="4" w:space="0" w:color="auto"/>
            </w:tcBorders>
            <w:shd w:val="clear" w:color="auto" w:fill="auto"/>
            <w:vAlign w:val="center"/>
            <w:hideMark/>
          </w:tcPr>
          <w:p w14:paraId="68404904" w14:textId="77777777" w:rsidR="00017B1A" w:rsidRPr="00E20D29" w:rsidRDefault="00017B1A" w:rsidP="00776805">
            <w:pPr>
              <w:rPr>
                <w:rFonts w:cs="Calibri"/>
                <w:sz w:val="18"/>
                <w:szCs w:val="18"/>
              </w:rPr>
            </w:pPr>
            <w:r w:rsidRPr="00E20D29">
              <w:rPr>
                <w:rFonts w:cs="Calibri"/>
                <w:sz w:val="18"/>
                <w:szCs w:val="18"/>
              </w:rPr>
              <w:t>Da. Izhodiščna cena toplote se spremeni samo v izjemnih primerih (npr. gradnja novega vira in s tem sprememba tehnologije proizvodnje toplote ipd.).</w:t>
            </w:r>
          </w:p>
        </w:tc>
      </w:tr>
      <w:tr w:rsidR="00017B1A" w:rsidRPr="00E20D29" w14:paraId="3370470F"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8A141EE" w14:textId="77777777" w:rsidR="00017B1A" w:rsidRPr="00E20D29" w:rsidRDefault="00017B1A" w:rsidP="00017B1A">
            <w:pPr>
              <w:jc w:val="center"/>
              <w:rPr>
                <w:rFonts w:cs="Calibri"/>
                <w:sz w:val="18"/>
                <w:szCs w:val="18"/>
              </w:rPr>
            </w:pPr>
            <w:r w:rsidRPr="00E20D29">
              <w:rPr>
                <w:rFonts w:cs="Calibri"/>
                <w:sz w:val="18"/>
                <w:szCs w:val="18"/>
              </w:rPr>
              <w:t>Toplarna Železniki</w:t>
            </w:r>
          </w:p>
        </w:tc>
        <w:tc>
          <w:tcPr>
            <w:tcW w:w="7796" w:type="dxa"/>
            <w:tcBorders>
              <w:top w:val="nil"/>
              <w:left w:val="nil"/>
              <w:bottom w:val="single" w:sz="4" w:space="0" w:color="auto"/>
              <w:right w:val="single" w:sz="4" w:space="0" w:color="auto"/>
            </w:tcBorders>
            <w:shd w:val="clear" w:color="auto" w:fill="auto"/>
            <w:vAlign w:val="center"/>
            <w:hideMark/>
          </w:tcPr>
          <w:p w14:paraId="1D6B2B7E" w14:textId="77777777" w:rsidR="00017B1A" w:rsidRPr="00E20D29" w:rsidRDefault="00017B1A" w:rsidP="00776805">
            <w:pPr>
              <w:rPr>
                <w:rFonts w:cs="Calibri"/>
                <w:color w:val="auto"/>
                <w:sz w:val="18"/>
                <w:szCs w:val="18"/>
              </w:rPr>
            </w:pPr>
            <w:r w:rsidRPr="00E20D29">
              <w:rPr>
                <w:rFonts w:cs="Calibri"/>
                <w:color w:val="auto"/>
                <w:sz w:val="18"/>
                <w:szCs w:val="18"/>
              </w:rPr>
              <w:t>DA</w:t>
            </w:r>
          </w:p>
        </w:tc>
      </w:tr>
    </w:tbl>
    <w:p w14:paraId="28B341F8" w14:textId="648F0E0F" w:rsidR="00017B1A" w:rsidRDefault="00E20D29" w:rsidP="00017B1A">
      <w:pPr>
        <w:pStyle w:val="Naslov3"/>
        <w:keepNext w:val="0"/>
        <w:numPr>
          <w:ilvl w:val="0"/>
          <w:numId w:val="0"/>
        </w:numPr>
        <w:spacing w:before="480" w:after="0"/>
        <w:rPr>
          <w:rFonts w:cs="Tahoma"/>
          <w:color w:val="auto"/>
        </w:rPr>
      </w:pPr>
      <w:r w:rsidRPr="00E20D29">
        <w:rPr>
          <w:rFonts w:cs="Tahoma"/>
          <w:color w:val="auto"/>
        </w:rPr>
        <w:t>V</w:t>
      </w:r>
      <w:r w:rsidR="00017B1A" w:rsidRPr="008727C4">
        <w:rPr>
          <w:rFonts w:cs="Tahoma"/>
          <w:color w:val="auto"/>
        </w:rPr>
        <w:t xml:space="preserve">prašanje </w:t>
      </w:r>
      <w:r w:rsidR="00017B1A">
        <w:rPr>
          <w:rFonts w:cs="Tahoma"/>
          <w:color w:val="auto"/>
        </w:rPr>
        <w:t>6</w:t>
      </w:r>
    </w:p>
    <w:p w14:paraId="6E76CF71" w14:textId="77777777" w:rsidR="00017B1A" w:rsidRPr="00017B1A" w:rsidRDefault="00017B1A" w:rsidP="00017B1A">
      <w:pPr>
        <w:rPr>
          <w:b/>
          <w:i/>
          <w:szCs w:val="22"/>
        </w:rPr>
      </w:pPr>
      <w:r w:rsidRPr="00017B1A">
        <w:rPr>
          <w:b/>
          <w:i/>
          <w:szCs w:val="22"/>
        </w:rPr>
        <w:t>Če menite, da je pristop plavajočega časovnega obdobja primeren tudi v primeru spremembe izhodiščne cene toplote (15. člen predloga novega Akta), navedite razloge oziroma obrazložite.</w:t>
      </w:r>
    </w:p>
    <w:p w14:paraId="6B64446F" w14:textId="77777777" w:rsidR="00017B1A" w:rsidRPr="00017B1A" w:rsidRDefault="00017B1A" w:rsidP="00017B1A"/>
    <w:tbl>
      <w:tblPr>
        <w:tblW w:w="9067" w:type="dxa"/>
        <w:tblCellMar>
          <w:left w:w="70" w:type="dxa"/>
          <w:right w:w="70" w:type="dxa"/>
        </w:tblCellMar>
        <w:tblLook w:val="04A0" w:firstRow="1" w:lastRow="0" w:firstColumn="1" w:lastColumn="0" w:noHBand="0" w:noVBand="1"/>
      </w:tblPr>
      <w:tblGrid>
        <w:gridCol w:w="1271"/>
        <w:gridCol w:w="7796"/>
      </w:tblGrid>
      <w:tr w:rsidR="00017B1A" w:rsidRPr="00E20D29" w14:paraId="26F7DC58" w14:textId="77777777" w:rsidTr="00713E5D">
        <w:trPr>
          <w:trHeight w:val="270"/>
        </w:trPr>
        <w:tc>
          <w:tcPr>
            <w:tcW w:w="1271"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74EBABDB" w14:textId="77777777" w:rsidR="00017B1A" w:rsidRPr="00E20D29" w:rsidRDefault="00017B1A" w:rsidP="00017B1A">
            <w:pPr>
              <w:jc w:val="center"/>
              <w:rPr>
                <w:rFonts w:cs="Calibri"/>
                <w:b/>
                <w:bCs/>
                <w:color w:val="auto"/>
                <w:sz w:val="18"/>
                <w:szCs w:val="18"/>
              </w:rPr>
            </w:pPr>
            <w:r w:rsidRPr="00E20D29">
              <w:rPr>
                <w:rFonts w:cs="Calibri"/>
                <w:b/>
                <w:bCs/>
                <w:color w:val="auto"/>
                <w:sz w:val="18"/>
                <w:szCs w:val="18"/>
              </w:rPr>
              <w:t>Deležnik</w:t>
            </w:r>
          </w:p>
        </w:tc>
        <w:tc>
          <w:tcPr>
            <w:tcW w:w="7796" w:type="dxa"/>
            <w:tcBorders>
              <w:top w:val="single" w:sz="4" w:space="0" w:color="auto"/>
              <w:left w:val="nil"/>
              <w:bottom w:val="single" w:sz="4" w:space="0" w:color="auto"/>
              <w:right w:val="single" w:sz="4" w:space="0" w:color="auto"/>
            </w:tcBorders>
            <w:shd w:val="clear" w:color="000000" w:fill="FF9B9B"/>
            <w:noWrap/>
            <w:vAlign w:val="bottom"/>
            <w:hideMark/>
          </w:tcPr>
          <w:p w14:paraId="102CEFCA" w14:textId="77777777" w:rsidR="00017B1A" w:rsidRPr="00E20D29" w:rsidRDefault="00017B1A" w:rsidP="00017B1A">
            <w:pPr>
              <w:jc w:val="center"/>
              <w:rPr>
                <w:rFonts w:cs="Calibri"/>
                <w:b/>
                <w:bCs/>
                <w:color w:val="auto"/>
                <w:sz w:val="18"/>
                <w:szCs w:val="18"/>
              </w:rPr>
            </w:pPr>
            <w:r w:rsidRPr="00E20D29">
              <w:rPr>
                <w:rFonts w:cs="Calibri"/>
                <w:b/>
                <w:bCs/>
                <w:color w:val="auto"/>
                <w:sz w:val="18"/>
                <w:szCs w:val="18"/>
              </w:rPr>
              <w:t>Odziv</w:t>
            </w:r>
          </w:p>
        </w:tc>
      </w:tr>
      <w:tr w:rsidR="00017B1A" w:rsidRPr="00E20D29" w14:paraId="5C310381"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DCCEC25" w14:textId="77777777" w:rsidR="00017B1A" w:rsidRPr="00E20D29" w:rsidRDefault="00017B1A" w:rsidP="00017B1A">
            <w:pPr>
              <w:jc w:val="center"/>
              <w:rPr>
                <w:rFonts w:cs="Calibri"/>
                <w:sz w:val="18"/>
                <w:szCs w:val="18"/>
              </w:rPr>
            </w:pPr>
            <w:proofErr w:type="spellStart"/>
            <w:r w:rsidRPr="00E20D29">
              <w:rPr>
                <w:rFonts w:cs="Calibri"/>
                <w:sz w:val="18"/>
                <w:szCs w:val="18"/>
              </w:rPr>
              <w:t>Ekoen</w:t>
            </w:r>
            <w:proofErr w:type="spellEnd"/>
          </w:p>
        </w:tc>
        <w:tc>
          <w:tcPr>
            <w:tcW w:w="7796" w:type="dxa"/>
            <w:tcBorders>
              <w:top w:val="nil"/>
              <w:left w:val="nil"/>
              <w:bottom w:val="single" w:sz="4" w:space="0" w:color="auto"/>
              <w:right w:val="single" w:sz="4" w:space="0" w:color="auto"/>
            </w:tcBorders>
            <w:shd w:val="clear" w:color="auto" w:fill="auto"/>
            <w:vAlign w:val="center"/>
            <w:hideMark/>
          </w:tcPr>
          <w:p w14:paraId="098C088F" w14:textId="77777777" w:rsidR="00017B1A" w:rsidRPr="00E20D29" w:rsidRDefault="00017B1A" w:rsidP="00017B1A">
            <w:pPr>
              <w:jc w:val="left"/>
              <w:rPr>
                <w:rFonts w:cs="Calibri"/>
                <w:color w:val="auto"/>
                <w:sz w:val="18"/>
                <w:szCs w:val="18"/>
              </w:rPr>
            </w:pPr>
            <w:r w:rsidRPr="00E20D29">
              <w:rPr>
                <w:rFonts w:cs="Calibri"/>
                <w:color w:val="auto"/>
                <w:sz w:val="18"/>
                <w:szCs w:val="18"/>
              </w:rPr>
              <w:t>Ni primeren pristop.</w:t>
            </w:r>
          </w:p>
        </w:tc>
      </w:tr>
      <w:tr w:rsidR="00017B1A" w:rsidRPr="00E20D29" w14:paraId="4EC9D2B6"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F60567C" w14:textId="77777777" w:rsidR="00017B1A" w:rsidRPr="00E20D29" w:rsidRDefault="00017B1A" w:rsidP="00017B1A">
            <w:pPr>
              <w:jc w:val="center"/>
              <w:rPr>
                <w:rFonts w:cs="Calibri"/>
                <w:sz w:val="18"/>
                <w:szCs w:val="18"/>
              </w:rPr>
            </w:pPr>
            <w:r w:rsidRPr="00E20D29">
              <w:rPr>
                <w:rFonts w:cs="Calibri"/>
                <w:sz w:val="18"/>
                <w:szCs w:val="18"/>
              </w:rPr>
              <w:t>Energetika Celje</w:t>
            </w:r>
          </w:p>
        </w:tc>
        <w:tc>
          <w:tcPr>
            <w:tcW w:w="7796" w:type="dxa"/>
            <w:tcBorders>
              <w:top w:val="nil"/>
              <w:left w:val="nil"/>
              <w:bottom w:val="single" w:sz="4" w:space="0" w:color="auto"/>
              <w:right w:val="single" w:sz="4" w:space="0" w:color="auto"/>
            </w:tcBorders>
            <w:shd w:val="clear" w:color="auto" w:fill="auto"/>
            <w:noWrap/>
            <w:vAlign w:val="center"/>
            <w:hideMark/>
          </w:tcPr>
          <w:p w14:paraId="0DE2BF19"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4A7F37B0"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FA56589" w14:textId="77777777" w:rsidR="00017B1A" w:rsidRPr="00E20D29" w:rsidRDefault="00017B1A" w:rsidP="00017B1A">
            <w:pPr>
              <w:jc w:val="center"/>
              <w:rPr>
                <w:rFonts w:cs="Calibri"/>
                <w:sz w:val="18"/>
                <w:szCs w:val="18"/>
              </w:rPr>
            </w:pPr>
            <w:r w:rsidRPr="00E20D29">
              <w:rPr>
                <w:rFonts w:cs="Calibri"/>
                <w:sz w:val="18"/>
                <w:szCs w:val="18"/>
              </w:rPr>
              <w:t>Energetika Ljubljana</w:t>
            </w:r>
          </w:p>
        </w:tc>
        <w:tc>
          <w:tcPr>
            <w:tcW w:w="7796" w:type="dxa"/>
            <w:tcBorders>
              <w:top w:val="nil"/>
              <w:left w:val="nil"/>
              <w:bottom w:val="single" w:sz="4" w:space="0" w:color="auto"/>
              <w:right w:val="single" w:sz="4" w:space="0" w:color="auto"/>
            </w:tcBorders>
            <w:shd w:val="clear" w:color="auto" w:fill="auto"/>
            <w:noWrap/>
            <w:vAlign w:val="center"/>
            <w:hideMark/>
          </w:tcPr>
          <w:p w14:paraId="7735154E"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59D0611F"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D883993" w14:textId="77777777" w:rsidR="00017B1A" w:rsidRPr="00E20D29" w:rsidRDefault="00017B1A" w:rsidP="00017B1A">
            <w:pPr>
              <w:jc w:val="center"/>
              <w:rPr>
                <w:rFonts w:cs="Calibri"/>
                <w:sz w:val="18"/>
                <w:szCs w:val="18"/>
              </w:rPr>
            </w:pPr>
            <w:r w:rsidRPr="00E20D29">
              <w:rPr>
                <w:rFonts w:cs="Calibri"/>
                <w:sz w:val="18"/>
                <w:szCs w:val="18"/>
              </w:rPr>
              <w:t>Energetika Maribor</w:t>
            </w:r>
          </w:p>
        </w:tc>
        <w:tc>
          <w:tcPr>
            <w:tcW w:w="7796" w:type="dxa"/>
            <w:tcBorders>
              <w:top w:val="nil"/>
              <w:left w:val="nil"/>
              <w:bottom w:val="single" w:sz="4" w:space="0" w:color="auto"/>
              <w:right w:val="single" w:sz="4" w:space="0" w:color="auto"/>
            </w:tcBorders>
            <w:shd w:val="clear" w:color="auto" w:fill="auto"/>
            <w:noWrap/>
            <w:vAlign w:val="center"/>
            <w:hideMark/>
          </w:tcPr>
          <w:p w14:paraId="3E157FB0"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6B09AF3F"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A2AC877" w14:textId="77777777" w:rsidR="00017B1A" w:rsidRPr="00E20D29" w:rsidRDefault="00017B1A" w:rsidP="00017B1A">
            <w:pPr>
              <w:jc w:val="center"/>
              <w:rPr>
                <w:rFonts w:cs="Calibri"/>
                <w:sz w:val="18"/>
                <w:szCs w:val="18"/>
              </w:rPr>
            </w:pPr>
            <w:r w:rsidRPr="00E20D29">
              <w:rPr>
                <w:rFonts w:cs="Calibri"/>
                <w:sz w:val="18"/>
                <w:szCs w:val="18"/>
              </w:rPr>
              <w:t>ENOS</w:t>
            </w:r>
          </w:p>
        </w:tc>
        <w:tc>
          <w:tcPr>
            <w:tcW w:w="7796" w:type="dxa"/>
            <w:tcBorders>
              <w:top w:val="nil"/>
              <w:left w:val="nil"/>
              <w:bottom w:val="single" w:sz="4" w:space="0" w:color="auto"/>
              <w:right w:val="single" w:sz="4" w:space="0" w:color="auto"/>
            </w:tcBorders>
            <w:shd w:val="clear" w:color="auto" w:fill="auto"/>
            <w:noWrap/>
            <w:vAlign w:val="center"/>
            <w:hideMark/>
          </w:tcPr>
          <w:p w14:paraId="46594DC7"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66A73095"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D94E990" w14:textId="77777777" w:rsidR="00017B1A" w:rsidRPr="00E20D29" w:rsidRDefault="00017B1A" w:rsidP="00017B1A">
            <w:pPr>
              <w:jc w:val="center"/>
              <w:rPr>
                <w:rFonts w:cs="Calibri"/>
                <w:sz w:val="18"/>
                <w:szCs w:val="18"/>
              </w:rPr>
            </w:pPr>
            <w:r w:rsidRPr="00E20D29">
              <w:rPr>
                <w:rFonts w:cs="Calibri"/>
                <w:sz w:val="18"/>
                <w:szCs w:val="18"/>
              </w:rPr>
              <w:t>ENOS OTE</w:t>
            </w:r>
          </w:p>
        </w:tc>
        <w:tc>
          <w:tcPr>
            <w:tcW w:w="7796" w:type="dxa"/>
            <w:tcBorders>
              <w:top w:val="nil"/>
              <w:left w:val="nil"/>
              <w:bottom w:val="single" w:sz="4" w:space="0" w:color="auto"/>
              <w:right w:val="single" w:sz="4" w:space="0" w:color="auto"/>
            </w:tcBorders>
            <w:shd w:val="clear" w:color="auto" w:fill="auto"/>
            <w:noWrap/>
            <w:vAlign w:val="center"/>
            <w:hideMark/>
          </w:tcPr>
          <w:p w14:paraId="04D125E3"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4A7844FD"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6FFAA08" w14:textId="77777777" w:rsidR="00017B1A" w:rsidRPr="00E20D29" w:rsidRDefault="00017B1A" w:rsidP="00017B1A">
            <w:pPr>
              <w:jc w:val="center"/>
              <w:rPr>
                <w:rFonts w:cs="Calibri"/>
                <w:sz w:val="18"/>
                <w:szCs w:val="18"/>
              </w:rPr>
            </w:pPr>
            <w:r w:rsidRPr="00E20D29">
              <w:rPr>
                <w:rFonts w:cs="Calibri"/>
                <w:sz w:val="18"/>
                <w:szCs w:val="18"/>
              </w:rPr>
              <w:t>HSE</w:t>
            </w:r>
          </w:p>
        </w:tc>
        <w:tc>
          <w:tcPr>
            <w:tcW w:w="7796" w:type="dxa"/>
            <w:tcBorders>
              <w:top w:val="nil"/>
              <w:left w:val="nil"/>
              <w:bottom w:val="single" w:sz="4" w:space="0" w:color="auto"/>
              <w:right w:val="single" w:sz="4" w:space="0" w:color="auto"/>
            </w:tcBorders>
            <w:shd w:val="clear" w:color="auto" w:fill="auto"/>
            <w:noWrap/>
            <w:vAlign w:val="center"/>
            <w:hideMark/>
          </w:tcPr>
          <w:p w14:paraId="092ACFF3"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5EE36789"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2FB8218" w14:textId="77777777" w:rsidR="00017B1A" w:rsidRPr="00E20D29" w:rsidRDefault="00017B1A" w:rsidP="00017B1A">
            <w:pPr>
              <w:jc w:val="center"/>
              <w:rPr>
                <w:rFonts w:cs="Calibri"/>
                <w:sz w:val="18"/>
                <w:szCs w:val="18"/>
              </w:rPr>
            </w:pPr>
            <w:r w:rsidRPr="00E20D29">
              <w:rPr>
                <w:rFonts w:cs="Calibri"/>
                <w:sz w:val="18"/>
                <w:szCs w:val="18"/>
              </w:rPr>
              <w:t>Javne službe Ptuj</w:t>
            </w:r>
          </w:p>
        </w:tc>
        <w:tc>
          <w:tcPr>
            <w:tcW w:w="7796" w:type="dxa"/>
            <w:tcBorders>
              <w:top w:val="nil"/>
              <w:left w:val="nil"/>
              <w:bottom w:val="single" w:sz="4" w:space="0" w:color="auto"/>
              <w:right w:val="single" w:sz="4" w:space="0" w:color="auto"/>
            </w:tcBorders>
            <w:shd w:val="clear" w:color="auto" w:fill="auto"/>
            <w:noWrap/>
            <w:vAlign w:val="center"/>
            <w:hideMark/>
          </w:tcPr>
          <w:p w14:paraId="05BA8094"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2861FE17"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507E553" w14:textId="77777777" w:rsidR="00017B1A" w:rsidRPr="00E20D29" w:rsidRDefault="00017B1A" w:rsidP="00017B1A">
            <w:pPr>
              <w:jc w:val="center"/>
              <w:rPr>
                <w:rFonts w:cs="Calibri"/>
                <w:sz w:val="18"/>
                <w:szCs w:val="18"/>
              </w:rPr>
            </w:pPr>
            <w:r w:rsidRPr="00E20D29">
              <w:rPr>
                <w:rFonts w:cs="Calibri"/>
                <w:sz w:val="18"/>
                <w:szCs w:val="18"/>
              </w:rPr>
              <w:t>Komunala Kočevje</w:t>
            </w:r>
          </w:p>
        </w:tc>
        <w:tc>
          <w:tcPr>
            <w:tcW w:w="7796" w:type="dxa"/>
            <w:tcBorders>
              <w:top w:val="nil"/>
              <w:left w:val="nil"/>
              <w:bottom w:val="single" w:sz="4" w:space="0" w:color="auto"/>
              <w:right w:val="single" w:sz="4" w:space="0" w:color="auto"/>
            </w:tcBorders>
            <w:shd w:val="clear" w:color="auto" w:fill="auto"/>
            <w:noWrap/>
            <w:vAlign w:val="center"/>
            <w:hideMark/>
          </w:tcPr>
          <w:p w14:paraId="2AF587A8"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0628176E" w14:textId="77777777" w:rsidTr="00713E5D">
        <w:trPr>
          <w:trHeight w:val="5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25D8BD3" w14:textId="77777777" w:rsidR="00017B1A" w:rsidRPr="00E20D29" w:rsidRDefault="00017B1A" w:rsidP="00017B1A">
            <w:pPr>
              <w:jc w:val="center"/>
              <w:rPr>
                <w:rFonts w:cs="Calibri"/>
                <w:sz w:val="18"/>
                <w:szCs w:val="18"/>
              </w:rPr>
            </w:pPr>
            <w:r w:rsidRPr="00E20D29">
              <w:rPr>
                <w:rFonts w:cs="Calibri"/>
                <w:sz w:val="18"/>
                <w:szCs w:val="18"/>
              </w:rPr>
              <w:t>Komunala Murska Sobota</w:t>
            </w:r>
          </w:p>
        </w:tc>
        <w:tc>
          <w:tcPr>
            <w:tcW w:w="7796" w:type="dxa"/>
            <w:tcBorders>
              <w:top w:val="nil"/>
              <w:left w:val="nil"/>
              <w:bottom w:val="single" w:sz="4" w:space="0" w:color="auto"/>
              <w:right w:val="single" w:sz="4" w:space="0" w:color="auto"/>
            </w:tcBorders>
            <w:shd w:val="clear" w:color="auto" w:fill="auto"/>
            <w:noWrap/>
            <w:vAlign w:val="center"/>
            <w:hideMark/>
          </w:tcPr>
          <w:p w14:paraId="69CA04D4"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5B60CE3F"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B178557" w14:textId="77777777" w:rsidR="00017B1A" w:rsidRPr="00E20D29" w:rsidRDefault="00017B1A" w:rsidP="00017B1A">
            <w:pPr>
              <w:jc w:val="center"/>
              <w:rPr>
                <w:rFonts w:cs="Calibri"/>
                <w:sz w:val="18"/>
                <w:szCs w:val="18"/>
              </w:rPr>
            </w:pPr>
            <w:r w:rsidRPr="00E20D29">
              <w:rPr>
                <w:rFonts w:cs="Calibri"/>
                <w:sz w:val="18"/>
                <w:szCs w:val="18"/>
              </w:rPr>
              <w:t>Komunala Zagorje</w:t>
            </w:r>
          </w:p>
        </w:tc>
        <w:tc>
          <w:tcPr>
            <w:tcW w:w="7796" w:type="dxa"/>
            <w:tcBorders>
              <w:top w:val="nil"/>
              <w:left w:val="nil"/>
              <w:bottom w:val="single" w:sz="4" w:space="0" w:color="auto"/>
              <w:right w:val="single" w:sz="4" w:space="0" w:color="auto"/>
            </w:tcBorders>
            <w:shd w:val="clear" w:color="auto" w:fill="auto"/>
            <w:noWrap/>
            <w:vAlign w:val="center"/>
            <w:hideMark/>
          </w:tcPr>
          <w:p w14:paraId="60634527"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78C7990D" w14:textId="77777777" w:rsidTr="00713E5D">
        <w:trPr>
          <w:trHeight w:val="5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BD52200" w14:textId="77777777" w:rsidR="00017B1A" w:rsidRPr="00E20D29" w:rsidRDefault="00017B1A" w:rsidP="00017B1A">
            <w:pPr>
              <w:jc w:val="center"/>
              <w:rPr>
                <w:rFonts w:cs="Calibri"/>
                <w:sz w:val="18"/>
                <w:szCs w:val="18"/>
              </w:rPr>
            </w:pPr>
            <w:r w:rsidRPr="00E20D29">
              <w:rPr>
                <w:rFonts w:cs="Calibri"/>
                <w:sz w:val="18"/>
                <w:szCs w:val="18"/>
              </w:rPr>
              <w:t>Komunalno podjetje Velenje</w:t>
            </w:r>
          </w:p>
        </w:tc>
        <w:tc>
          <w:tcPr>
            <w:tcW w:w="7796" w:type="dxa"/>
            <w:tcBorders>
              <w:top w:val="nil"/>
              <w:left w:val="nil"/>
              <w:bottom w:val="single" w:sz="4" w:space="0" w:color="auto"/>
              <w:right w:val="single" w:sz="4" w:space="0" w:color="auto"/>
            </w:tcBorders>
            <w:shd w:val="clear" w:color="auto" w:fill="auto"/>
            <w:noWrap/>
            <w:vAlign w:val="center"/>
            <w:hideMark/>
          </w:tcPr>
          <w:p w14:paraId="2A862F0C"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3CED2A7B"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C4782AF" w14:textId="77777777" w:rsidR="00017B1A" w:rsidRPr="00E20D29" w:rsidRDefault="00017B1A" w:rsidP="00017B1A">
            <w:pPr>
              <w:jc w:val="center"/>
              <w:rPr>
                <w:rFonts w:cs="Calibri"/>
                <w:sz w:val="18"/>
                <w:szCs w:val="18"/>
              </w:rPr>
            </w:pPr>
            <w:r w:rsidRPr="00E20D29">
              <w:rPr>
                <w:rFonts w:cs="Calibri"/>
                <w:sz w:val="18"/>
                <w:szCs w:val="18"/>
              </w:rPr>
              <w:lastRenderedPageBreak/>
              <w:t>Petrol</w:t>
            </w:r>
          </w:p>
        </w:tc>
        <w:tc>
          <w:tcPr>
            <w:tcW w:w="7796" w:type="dxa"/>
            <w:tcBorders>
              <w:top w:val="nil"/>
              <w:left w:val="nil"/>
              <w:bottom w:val="single" w:sz="4" w:space="0" w:color="auto"/>
              <w:right w:val="single" w:sz="4" w:space="0" w:color="auto"/>
            </w:tcBorders>
            <w:shd w:val="clear" w:color="auto" w:fill="auto"/>
            <w:vAlign w:val="center"/>
            <w:hideMark/>
          </w:tcPr>
          <w:p w14:paraId="7E6D29E5" w14:textId="77777777" w:rsidR="00017B1A" w:rsidRPr="00E20D29" w:rsidRDefault="00017B1A" w:rsidP="00017B1A">
            <w:pPr>
              <w:jc w:val="left"/>
              <w:rPr>
                <w:rFonts w:cs="Calibri"/>
                <w:color w:val="auto"/>
                <w:sz w:val="18"/>
                <w:szCs w:val="18"/>
              </w:rPr>
            </w:pPr>
            <w:r w:rsidRPr="00E20D29">
              <w:rPr>
                <w:rFonts w:cs="Calibri"/>
                <w:color w:val="auto"/>
                <w:sz w:val="18"/>
                <w:szCs w:val="18"/>
              </w:rPr>
              <w:t>Ni primeren pristop.</w:t>
            </w:r>
          </w:p>
        </w:tc>
      </w:tr>
      <w:tr w:rsidR="00017B1A" w:rsidRPr="00E20D29" w14:paraId="5E27637B" w14:textId="77777777" w:rsidTr="00713E5D">
        <w:trPr>
          <w:trHeight w:val="5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18386EC" w14:textId="77777777" w:rsidR="00017B1A" w:rsidRPr="00E20D29" w:rsidRDefault="00017B1A" w:rsidP="00017B1A">
            <w:pPr>
              <w:jc w:val="center"/>
              <w:rPr>
                <w:rFonts w:cs="Calibri"/>
                <w:sz w:val="18"/>
                <w:szCs w:val="18"/>
              </w:rPr>
            </w:pPr>
            <w:r w:rsidRPr="00E20D29">
              <w:rPr>
                <w:rFonts w:cs="Calibri"/>
                <w:sz w:val="18"/>
                <w:szCs w:val="18"/>
              </w:rPr>
              <w:t>Sekcija za daljinsko ogrevanje</w:t>
            </w:r>
          </w:p>
        </w:tc>
        <w:tc>
          <w:tcPr>
            <w:tcW w:w="7796" w:type="dxa"/>
            <w:tcBorders>
              <w:top w:val="nil"/>
              <w:left w:val="nil"/>
              <w:bottom w:val="single" w:sz="4" w:space="0" w:color="auto"/>
              <w:right w:val="single" w:sz="4" w:space="0" w:color="auto"/>
            </w:tcBorders>
            <w:shd w:val="clear" w:color="auto" w:fill="auto"/>
            <w:noWrap/>
            <w:vAlign w:val="center"/>
            <w:hideMark/>
          </w:tcPr>
          <w:p w14:paraId="5DDC0E8F" w14:textId="77777777" w:rsidR="00017B1A" w:rsidRPr="00E20D29" w:rsidRDefault="00017B1A" w:rsidP="00017B1A">
            <w:pPr>
              <w:jc w:val="left"/>
              <w:rPr>
                <w:rFonts w:cs="Calibri"/>
                <w:sz w:val="18"/>
                <w:szCs w:val="18"/>
              </w:rPr>
            </w:pPr>
            <w:r w:rsidRPr="00E20D29">
              <w:rPr>
                <w:rFonts w:cs="Calibri"/>
                <w:sz w:val="18"/>
                <w:szCs w:val="18"/>
              </w:rPr>
              <w:t>/</w:t>
            </w:r>
          </w:p>
        </w:tc>
      </w:tr>
      <w:tr w:rsidR="00017B1A" w:rsidRPr="00E20D29" w14:paraId="2E5DAFF5"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20563A" w14:textId="77777777" w:rsidR="00017B1A" w:rsidRPr="00E20D29" w:rsidRDefault="00017B1A" w:rsidP="00017B1A">
            <w:pPr>
              <w:jc w:val="center"/>
              <w:rPr>
                <w:rFonts w:cs="Calibri"/>
                <w:sz w:val="18"/>
                <w:szCs w:val="18"/>
              </w:rPr>
            </w:pPr>
            <w:r w:rsidRPr="00E20D29">
              <w:rPr>
                <w:rFonts w:cs="Calibri"/>
                <w:sz w:val="18"/>
                <w:szCs w:val="18"/>
              </w:rPr>
              <w:t>Toplarna Železniki</w:t>
            </w:r>
          </w:p>
        </w:tc>
        <w:tc>
          <w:tcPr>
            <w:tcW w:w="7796" w:type="dxa"/>
            <w:tcBorders>
              <w:top w:val="nil"/>
              <w:left w:val="nil"/>
              <w:bottom w:val="single" w:sz="4" w:space="0" w:color="auto"/>
              <w:right w:val="single" w:sz="4" w:space="0" w:color="auto"/>
            </w:tcBorders>
            <w:shd w:val="clear" w:color="auto" w:fill="auto"/>
            <w:noWrap/>
            <w:vAlign w:val="center"/>
            <w:hideMark/>
          </w:tcPr>
          <w:p w14:paraId="7B98C22A" w14:textId="77777777" w:rsidR="00017B1A" w:rsidRPr="00E20D29" w:rsidRDefault="00017B1A" w:rsidP="00017B1A">
            <w:pPr>
              <w:jc w:val="left"/>
              <w:rPr>
                <w:rFonts w:cs="Calibri"/>
                <w:sz w:val="18"/>
                <w:szCs w:val="18"/>
              </w:rPr>
            </w:pPr>
            <w:r w:rsidRPr="00E20D29">
              <w:rPr>
                <w:rFonts w:cs="Calibri"/>
                <w:sz w:val="18"/>
                <w:szCs w:val="18"/>
              </w:rPr>
              <w:t>/</w:t>
            </w:r>
          </w:p>
        </w:tc>
      </w:tr>
    </w:tbl>
    <w:p w14:paraId="5D97C13C" w14:textId="20AAFDD3" w:rsidR="00017B1A" w:rsidRDefault="00E20D29" w:rsidP="00017B1A">
      <w:pPr>
        <w:pStyle w:val="Naslov3"/>
        <w:keepNext w:val="0"/>
        <w:numPr>
          <w:ilvl w:val="0"/>
          <w:numId w:val="0"/>
        </w:numPr>
        <w:spacing w:before="480" w:after="0"/>
        <w:rPr>
          <w:rFonts w:cs="Tahoma"/>
          <w:color w:val="auto"/>
        </w:rPr>
      </w:pPr>
      <w:r>
        <w:rPr>
          <w:rFonts w:cs="Tahoma"/>
          <w:color w:val="auto"/>
        </w:rPr>
        <w:t>V</w:t>
      </w:r>
      <w:r w:rsidR="00017B1A" w:rsidRPr="008727C4">
        <w:rPr>
          <w:rFonts w:cs="Tahoma"/>
          <w:color w:val="auto"/>
        </w:rPr>
        <w:t xml:space="preserve">prašanje </w:t>
      </w:r>
      <w:r w:rsidR="00017B1A">
        <w:rPr>
          <w:rFonts w:cs="Tahoma"/>
          <w:color w:val="auto"/>
        </w:rPr>
        <w:t>7</w:t>
      </w:r>
    </w:p>
    <w:p w14:paraId="10F60AF6" w14:textId="77777777" w:rsidR="00017B1A" w:rsidRPr="00017B1A" w:rsidRDefault="00017B1A" w:rsidP="00017B1A">
      <w:pPr>
        <w:rPr>
          <w:b/>
          <w:i/>
          <w:szCs w:val="22"/>
        </w:rPr>
      </w:pPr>
      <w:r w:rsidRPr="00017B1A">
        <w:rPr>
          <w:b/>
          <w:i/>
          <w:szCs w:val="22"/>
        </w:rPr>
        <w:t>Ali se strinjate z agencijo, da je način določanja spremenjene izhodiščne cene toplote iz 15. člena predloga novega Akta ustreznejši od uporabe pristopa plavajočega časovnega obdobja?</w:t>
      </w:r>
    </w:p>
    <w:p w14:paraId="25D964F6" w14:textId="2002F1A8" w:rsidR="00017B1A" w:rsidRDefault="00017B1A" w:rsidP="00017B1A"/>
    <w:tbl>
      <w:tblPr>
        <w:tblW w:w="9067" w:type="dxa"/>
        <w:tblCellMar>
          <w:left w:w="70" w:type="dxa"/>
          <w:right w:w="70" w:type="dxa"/>
        </w:tblCellMar>
        <w:tblLook w:val="04A0" w:firstRow="1" w:lastRow="0" w:firstColumn="1" w:lastColumn="0" w:noHBand="0" w:noVBand="1"/>
      </w:tblPr>
      <w:tblGrid>
        <w:gridCol w:w="1271"/>
        <w:gridCol w:w="7796"/>
      </w:tblGrid>
      <w:tr w:rsidR="003653F7" w:rsidRPr="00E20D29" w14:paraId="2F034A2B" w14:textId="77777777" w:rsidTr="00713E5D">
        <w:trPr>
          <w:trHeight w:val="270"/>
        </w:trPr>
        <w:tc>
          <w:tcPr>
            <w:tcW w:w="1271"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678C6865" w14:textId="77777777" w:rsidR="003653F7" w:rsidRPr="00E20D29" w:rsidRDefault="003653F7" w:rsidP="003653F7">
            <w:pPr>
              <w:jc w:val="center"/>
              <w:rPr>
                <w:rFonts w:cs="Calibri"/>
                <w:b/>
                <w:bCs/>
                <w:color w:val="auto"/>
                <w:sz w:val="18"/>
                <w:szCs w:val="18"/>
              </w:rPr>
            </w:pPr>
            <w:r w:rsidRPr="00E20D29">
              <w:rPr>
                <w:rFonts w:cs="Calibri"/>
                <w:b/>
                <w:bCs/>
                <w:color w:val="auto"/>
                <w:sz w:val="18"/>
                <w:szCs w:val="18"/>
              </w:rPr>
              <w:t>Deležnik</w:t>
            </w:r>
          </w:p>
        </w:tc>
        <w:tc>
          <w:tcPr>
            <w:tcW w:w="7796" w:type="dxa"/>
            <w:tcBorders>
              <w:top w:val="single" w:sz="4" w:space="0" w:color="auto"/>
              <w:left w:val="nil"/>
              <w:bottom w:val="single" w:sz="4" w:space="0" w:color="auto"/>
              <w:right w:val="single" w:sz="4" w:space="0" w:color="auto"/>
            </w:tcBorders>
            <w:shd w:val="clear" w:color="000000" w:fill="FF9B9B"/>
            <w:noWrap/>
            <w:vAlign w:val="bottom"/>
            <w:hideMark/>
          </w:tcPr>
          <w:p w14:paraId="108DE7D3" w14:textId="77777777" w:rsidR="003653F7" w:rsidRPr="00E20D29" w:rsidRDefault="003653F7" w:rsidP="003653F7">
            <w:pPr>
              <w:jc w:val="center"/>
              <w:rPr>
                <w:rFonts w:cs="Calibri"/>
                <w:b/>
                <w:bCs/>
                <w:color w:val="auto"/>
                <w:sz w:val="18"/>
                <w:szCs w:val="18"/>
              </w:rPr>
            </w:pPr>
            <w:r w:rsidRPr="00E20D29">
              <w:rPr>
                <w:rFonts w:cs="Calibri"/>
                <w:b/>
                <w:bCs/>
                <w:color w:val="auto"/>
                <w:sz w:val="18"/>
                <w:szCs w:val="18"/>
              </w:rPr>
              <w:t>Odziv</w:t>
            </w:r>
          </w:p>
        </w:tc>
      </w:tr>
      <w:tr w:rsidR="003653F7" w:rsidRPr="00E20D29" w14:paraId="7510B886"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C411629" w14:textId="77777777" w:rsidR="003653F7" w:rsidRPr="00E20D29" w:rsidRDefault="003653F7" w:rsidP="003653F7">
            <w:pPr>
              <w:jc w:val="center"/>
              <w:rPr>
                <w:rFonts w:cs="Calibri"/>
                <w:sz w:val="18"/>
                <w:szCs w:val="18"/>
              </w:rPr>
            </w:pPr>
            <w:proofErr w:type="spellStart"/>
            <w:r w:rsidRPr="00E20D29">
              <w:rPr>
                <w:rFonts w:cs="Calibri"/>
                <w:sz w:val="18"/>
                <w:szCs w:val="18"/>
              </w:rPr>
              <w:t>Ekoen</w:t>
            </w:r>
            <w:proofErr w:type="spellEnd"/>
          </w:p>
        </w:tc>
        <w:tc>
          <w:tcPr>
            <w:tcW w:w="7796" w:type="dxa"/>
            <w:tcBorders>
              <w:top w:val="nil"/>
              <w:left w:val="nil"/>
              <w:bottom w:val="single" w:sz="4" w:space="0" w:color="auto"/>
              <w:right w:val="single" w:sz="4" w:space="0" w:color="auto"/>
            </w:tcBorders>
            <w:shd w:val="clear" w:color="auto" w:fill="auto"/>
            <w:vAlign w:val="center"/>
            <w:hideMark/>
          </w:tcPr>
          <w:p w14:paraId="57FBE1C2"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1B114B38"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D83DFD9" w14:textId="77777777" w:rsidR="003653F7" w:rsidRPr="00E20D29" w:rsidRDefault="003653F7" w:rsidP="003653F7">
            <w:pPr>
              <w:jc w:val="center"/>
              <w:rPr>
                <w:rFonts w:cs="Calibri"/>
                <w:sz w:val="18"/>
                <w:szCs w:val="18"/>
              </w:rPr>
            </w:pPr>
            <w:r w:rsidRPr="00E20D29">
              <w:rPr>
                <w:rFonts w:cs="Calibri"/>
                <w:sz w:val="18"/>
                <w:szCs w:val="18"/>
              </w:rPr>
              <w:t>Energetika Celje</w:t>
            </w:r>
          </w:p>
        </w:tc>
        <w:tc>
          <w:tcPr>
            <w:tcW w:w="7796" w:type="dxa"/>
            <w:tcBorders>
              <w:top w:val="nil"/>
              <w:left w:val="nil"/>
              <w:bottom w:val="single" w:sz="4" w:space="0" w:color="auto"/>
              <w:right w:val="single" w:sz="4" w:space="0" w:color="auto"/>
            </w:tcBorders>
            <w:shd w:val="clear" w:color="auto" w:fill="auto"/>
            <w:vAlign w:val="center"/>
            <w:hideMark/>
          </w:tcPr>
          <w:p w14:paraId="672F4259"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472F97E1" w14:textId="77777777" w:rsidTr="00713E5D">
        <w:trPr>
          <w:trHeight w:val="5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17F52A1" w14:textId="77777777" w:rsidR="003653F7" w:rsidRPr="00E20D29" w:rsidRDefault="003653F7" w:rsidP="003653F7">
            <w:pPr>
              <w:jc w:val="center"/>
              <w:rPr>
                <w:rFonts w:cs="Calibri"/>
                <w:sz w:val="18"/>
                <w:szCs w:val="18"/>
              </w:rPr>
            </w:pPr>
            <w:r w:rsidRPr="00E20D29">
              <w:rPr>
                <w:rFonts w:cs="Calibri"/>
                <w:sz w:val="18"/>
                <w:szCs w:val="18"/>
              </w:rPr>
              <w:t>Energetika Ljubljana</w:t>
            </w:r>
          </w:p>
        </w:tc>
        <w:tc>
          <w:tcPr>
            <w:tcW w:w="7796" w:type="dxa"/>
            <w:tcBorders>
              <w:top w:val="nil"/>
              <w:left w:val="nil"/>
              <w:bottom w:val="single" w:sz="4" w:space="0" w:color="auto"/>
              <w:right w:val="single" w:sz="4" w:space="0" w:color="auto"/>
            </w:tcBorders>
            <w:shd w:val="clear" w:color="auto" w:fill="auto"/>
            <w:vAlign w:val="center"/>
            <w:hideMark/>
          </w:tcPr>
          <w:p w14:paraId="0C918F35" w14:textId="77777777" w:rsidR="003653F7" w:rsidRPr="00E20D29" w:rsidRDefault="003653F7" w:rsidP="00776805">
            <w:pPr>
              <w:rPr>
                <w:rFonts w:cs="Calibri"/>
                <w:sz w:val="18"/>
                <w:szCs w:val="18"/>
              </w:rPr>
            </w:pPr>
            <w:r w:rsidRPr="00E20D29">
              <w:rPr>
                <w:rFonts w:cs="Calibri"/>
                <w:sz w:val="18"/>
                <w:szCs w:val="18"/>
              </w:rPr>
              <w:t>V celoti se pridružujemo stališču Sekcije za daljinsko ogrevanje pri EZS</w:t>
            </w:r>
          </w:p>
        </w:tc>
      </w:tr>
      <w:tr w:rsidR="003653F7" w:rsidRPr="00E20D29" w14:paraId="6195F8F0"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7E27DDA" w14:textId="77777777" w:rsidR="003653F7" w:rsidRPr="00E20D29" w:rsidRDefault="003653F7" w:rsidP="003653F7">
            <w:pPr>
              <w:jc w:val="center"/>
              <w:rPr>
                <w:rFonts w:cs="Calibri"/>
                <w:sz w:val="18"/>
                <w:szCs w:val="18"/>
              </w:rPr>
            </w:pPr>
            <w:r w:rsidRPr="00E20D29">
              <w:rPr>
                <w:rFonts w:cs="Calibri"/>
                <w:sz w:val="18"/>
                <w:szCs w:val="18"/>
              </w:rPr>
              <w:t>Energetika Maribor</w:t>
            </w:r>
          </w:p>
        </w:tc>
        <w:tc>
          <w:tcPr>
            <w:tcW w:w="7796" w:type="dxa"/>
            <w:tcBorders>
              <w:top w:val="nil"/>
              <w:left w:val="nil"/>
              <w:bottom w:val="single" w:sz="4" w:space="0" w:color="auto"/>
              <w:right w:val="single" w:sz="4" w:space="0" w:color="auto"/>
            </w:tcBorders>
            <w:shd w:val="clear" w:color="auto" w:fill="auto"/>
            <w:vAlign w:val="center"/>
            <w:hideMark/>
          </w:tcPr>
          <w:p w14:paraId="1702CD98"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7F11FC44"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7BFC48" w14:textId="77777777" w:rsidR="003653F7" w:rsidRPr="00E20D29" w:rsidRDefault="003653F7" w:rsidP="003653F7">
            <w:pPr>
              <w:jc w:val="center"/>
              <w:rPr>
                <w:rFonts w:cs="Calibri"/>
                <w:sz w:val="18"/>
                <w:szCs w:val="18"/>
              </w:rPr>
            </w:pPr>
            <w:r w:rsidRPr="00E20D29">
              <w:rPr>
                <w:rFonts w:cs="Calibri"/>
                <w:sz w:val="18"/>
                <w:szCs w:val="18"/>
              </w:rPr>
              <w:t>ENOS</w:t>
            </w:r>
          </w:p>
        </w:tc>
        <w:tc>
          <w:tcPr>
            <w:tcW w:w="7796" w:type="dxa"/>
            <w:tcBorders>
              <w:top w:val="nil"/>
              <w:left w:val="nil"/>
              <w:bottom w:val="single" w:sz="4" w:space="0" w:color="auto"/>
              <w:right w:val="single" w:sz="4" w:space="0" w:color="auto"/>
            </w:tcBorders>
            <w:shd w:val="clear" w:color="auto" w:fill="auto"/>
            <w:vAlign w:val="center"/>
            <w:hideMark/>
          </w:tcPr>
          <w:p w14:paraId="1C8A41FB"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24A1DF63"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007C4D8" w14:textId="77777777" w:rsidR="003653F7" w:rsidRPr="00E20D29" w:rsidRDefault="003653F7" w:rsidP="003653F7">
            <w:pPr>
              <w:jc w:val="center"/>
              <w:rPr>
                <w:rFonts w:cs="Calibri"/>
                <w:sz w:val="18"/>
                <w:szCs w:val="18"/>
              </w:rPr>
            </w:pPr>
            <w:r w:rsidRPr="00E20D29">
              <w:rPr>
                <w:rFonts w:cs="Calibri"/>
                <w:sz w:val="18"/>
                <w:szCs w:val="18"/>
              </w:rPr>
              <w:t>ENOS OTE</w:t>
            </w:r>
          </w:p>
        </w:tc>
        <w:tc>
          <w:tcPr>
            <w:tcW w:w="7796" w:type="dxa"/>
            <w:tcBorders>
              <w:top w:val="nil"/>
              <w:left w:val="nil"/>
              <w:bottom w:val="single" w:sz="4" w:space="0" w:color="auto"/>
              <w:right w:val="single" w:sz="4" w:space="0" w:color="auto"/>
            </w:tcBorders>
            <w:shd w:val="clear" w:color="auto" w:fill="auto"/>
            <w:vAlign w:val="center"/>
            <w:hideMark/>
          </w:tcPr>
          <w:p w14:paraId="75179451"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037B7D56"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103AB75" w14:textId="77777777" w:rsidR="003653F7" w:rsidRPr="00E20D29" w:rsidRDefault="003653F7" w:rsidP="003653F7">
            <w:pPr>
              <w:jc w:val="center"/>
              <w:rPr>
                <w:rFonts w:cs="Calibri"/>
                <w:sz w:val="18"/>
                <w:szCs w:val="18"/>
              </w:rPr>
            </w:pPr>
            <w:r w:rsidRPr="00E20D29">
              <w:rPr>
                <w:rFonts w:cs="Calibri"/>
                <w:sz w:val="18"/>
                <w:szCs w:val="18"/>
              </w:rPr>
              <w:t>HSE</w:t>
            </w:r>
          </w:p>
        </w:tc>
        <w:tc>
          <w:tcPr>
            <w:tcW w:w="7796" w:type="dxa"/>
            <w:tcBorders>
              <w:top w:val="nil"/>
              <w:left w:val="nil"/>
              <w:bottom w:val="single" w:sz="4" w:space="0" w:color="auto"/>
              <w:right w:val="single" w:sz="4" w:space="0" w:color="auto"/>
            </w:tcBorders>
            <w:shd w:val="clear" w:color="auto" w:fill="auto"/>
            <w:vAlign w:val="center"/>
            <w:hideMark/>
          </w:tcPr>
          <w:p w14:paraId="34D5A72F"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53F628E2"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383F5C1" w14:textId="77777777" w:rsidR="003653F7" w:rsidRPr="00E20D29" w:rsidRDefault="003653F7" w:rsidP="003653F7">
            <w:pPr>
              <w:jc w:val="center"/>
              <w:rPr>
                <w:rFonts w:cs="Calibri"/>
                <w:sz w:val="18"/>
                <w:szCs w:val="18"/>
              </w:rPr>
            </w:pPr>
            <w:r w:rsidRPr="00E20D29">
              <w:rPr>
                <w:rFonts w:cs="Calibri"/>
                <w:sz w:val="18"/>
                <w:szCs w:val="18"/>
              </w:rPr>
              <w:t>Javne službe Ptuj</w:t>
            </w:r>
          </w:p>
        </w:tc>
        <w:tc>
          <w:tcPr>
            <w:tcW w:w="7796" w:type="dxa"/>
            <w:tcBorders>
              <w:top w:val="nil"/>
              <w:left w:val="nil"/>
              <w:bottom w:val="single" w:sz="4" w:space="0" w:color="auto"/>
              <w:right w:val="single" w:sz="4" w:space="0" w:color="auto"/>
            </w:tcBorders>
            <w:shd w:val="clear" w:color="auto" w:fill="auto"/>
            <w:vAlign w:val="center"/>
            <w:hideMark/>
          </w:tcPr>
          <w:p w14:paraId="6877B8B7"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684A0FCA"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58B4F3A" w14:textId="77777777" w:rsidR="003653F7" w:rsidRPr="00E20D29" w:rsidRDefault="003653F7" w:rsidP="003653F7">
            <w:pPr>
              <w:jc w:val="center"/>
              <w:rPr>
                <w:rFonts w:cs="Calibri"/>
                <w:sz w:val="18"/>
                <w:szCs w:val="18"/>
              </w:rPr>
            </w:pPr>
            <w:r w:rsidRPr="00E20D29">
              <w:rPr>
                <w:rFonts w:cs="Calibri"/>
                <w:sz w:val="18"/>
                <w:szCs w:val="18"/>
              </w:rPr>
              <w:t>Komunala Kočevje</w:t>
            </w:r>
          </w:p>
        </w:tc>
        <w:tc>
          <w:tcPr>
            <w:tcW w:w="7796" w:type="dxa"/>
            <w:tcBorders>
              <w:top w:val="nil"/>
              <w:left w:val="nil"/>
              <w:bottom w:val="single" w:sz="4" w:space="0" w:color="auto"/>
              <w:right w:val="single" w:sz="4" w:space="0" w:color="auto"/>
            </w:tcBorders>
            <w:shd w:val="clear" w:color="auto" w:fill="auto"/>
            <w:vAlign w:val="center"/>
            <w:hideMark/>
          </w:tcPr>
          <w:p w14:paraId="6C6B37D6"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28CCDDED"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C4CACBE" w14:textId="77777777" w:rsidR="003653F7" w:rsidRPr="00E20D29" w:rsidRDefault="003653F7" w:rsidP="003653F7">
            <w:pPr>
              <w:jc w:val="center"/>
              <w:rPr>
                <w:rFonts w:cs="Calibri"/>
                <w:sz w:val="18"/>
                <w:szCs w:val="18"/>
              </w:rPr>
            </w:pPr>
            <w:r w:rsidRPr="00E20D29">
              <w:rPr>
                <w:rFonts w:cs="Calibri"/>
                <w:sz w:val="18"/>
                <w:szCs w:val="18"/>
              </w:rPr>
              <w:t>Komunala Murska Sobota</w:t>
            </w:r>
          </w:p>
        </w:tc>
        <w:tc>
          <w:tcPr>
            <w:tcW w:w="7796" w:type="dxa"/>
            <w:tcBorders>
              <w:top w:val="nil"/>
              <w:left w:val="nil"/>
              <w:bottom w:val="single" w:sz="4" w:space="0" w:color="auto"/>
              <w:right w:val="single" w:sz="4" w:space="0" w:color="auto"/>
            </w:tcBorders>
            <w:shd w:val="clear" w:color="auto" w:fill="auto"/>
            <w:vAlign w:val="center"/>
            <w:hideMark/>
          </w:tcPr>
          <w:p w14:paraId="248BF899"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24C7B4A8"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66A867E" w14:textId="77777777" w:rsidR="003653F7" w:rsidRPr="00E20D29" w:rsidRDefault="003653F7" w:rsidP="003653F7">
            <w:pPr>
              <w:jc w:val="center"/>
              <w:rPr>
                <w:rFonts w:cs="Calibri"/>
                <w:sz w:val="18"/>
                <w:szCs w:val="18"/>
              </w:rPr>
            </w:pPr>
            <w:r w:rsidRPr="00E20D29">
              <w:rPr>
                <w:rFonts w:cs="Calibri"/>
                <w:sz w:val="18"/>
                <w:szCs w:val="18"/>
              </w:rPr>
              <w:t>Komunala Zagorje</w:t>
            </w:r>
          </w:p>
        </w:tc>
        <w:tc>
          <w:tcPr>
            <w:tcW w:w="7796" w:type="dxa"/>
            <w:tcBorders>
              <w:top w:val="nil"/>
              <w:left w:val="nil"/>
              <w:bottom w:val="single" w:sz="4" w:space="0" w:color="auto"/>
              <w:right w:val="single" w:sz="4" w:space="0" w:color="auto"/>
            </w:tcBorders>
            <w:shd w:val="clear" w:color="auto" w:fill="auto"/>
            <w:vAlign w:val="center"/>
            <w:hideMark/>
          </w:tcPr>
          <w:p w14:paraId="4FB66EDB"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22D996B5" w14:textId="77777777" w:rsidTr="00713E5D">
        <w:trPr>
          <w:trHeight w:val="5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C6A567E" w14:textId="77777777" w:rsidR="003653F7" w:rsidRPr="00E20D29" w:rsidRDefault="003653F7" w:rsidP="003653F7">
            <w:pPr>
              <w:jc w:val="center"/>
              <w:rPr>
                <w:rFonts w:cs="Calibri"/>
                <w:sz w:val="18"/>
                <w:szCs w:val="18"/>
              </w:rPr>
            </w:pPr>
            <w:r w:rsidRPr="00E20D29">
              <w:rPr>
                <w:rFonts w:cs="Calibri"/>
                <w:sz w:val="18"/>
                <w:szCs w:val="18"/>
              </w:rPr>
              <w:t>Komunalno podjetje Velenje</w:t>
            </w:r>
          </w:p>
        </w:tc>
        <w:tc>
          <w:tcPr>
            <w:tcW w:w="7796" w:type="dxa"/>
            <w:tcBorders>
              <w:top w:val="nil"/>
              <w:left w:val="nil"/>
              <w:bottom w:val="single" w:sz="4" w:space="0" w:color="auto"/>
              <w:right w:val="single" w:sz="4" w:space="0" w:color="auto"/>
            </w:tcBorders>
            <w:shd w:val="clear" w:color="auto" w:fill="auto"/>
            <w:vAlign w:val="center"/>
            <w:hideMark/>
          </w:tcPr>
          <w:p w14:paraId="3684E1DC"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284792E7"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07752CE" w14:textId="77777777" w:rsidR="003653F7" w:rsidRPr="00E20D29" w:rsidRDefault="003653F7" w:rsidP="003653F7">
            <w:pPr>
              <w:jc w:val="center"/>
              <w:rPr>
                <w:rFonts w:cs="Calibri"/>
                <w:sz w:val="18"/>
                <w:szCs w:val="18"/>
              </w:rPr>
            </w:pPr>
            <w:r w:rsidRPr="00E20D29">
              <w:rPr>
                <w:rFonts w:cs="Calibri"/>
                <w:sz w:val="18"/>
                <w:szCs w:val="18"/>
              </w:rPr>
              <w:t>Petrol</w:t>
            </w:r>
          </w:p>
        </w:tc>
        <w:tc>
          <w:tcPr>
            <w:tcW w:w="7796" w:type="dxa"/>
            <w:tcBorders>
              <w:top w:val="nil"/>
              <w:left w:val="nil"/>
              <w:bottom w:val="single" w:sz="4" w:space="0" w:color="auto"/>
              <w:right w:val="single" w:sz="4" w:space="0" w:color="auto"/>
            </w:tcBorders>
            <w:shd w:val="clear" w:color="auto" w:fill="auto"/>
            <w:vAlign w:val="center"/>
            <w:hideMark/>
          </w:tcPr>
          <w:p w14:paraId="4CB07364"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5CF6F9A9" w14:textId="77777777" w:rsidTr="00713E5D">
        <w:trPr>
          <w:trHeight w:val="54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CDB7E02" w14:textId="77777777" w:rsidR="003653F7" w:rsidRPr="00E20D29" w:rsidRDefault="003653F7" w:rsidP="003653F7">
            <w:pPr>
              <w:jc w:val="center"/>
              <w:rPr>
                <w:rFonts w:cs="Calibri"/>
                <w:sz w:val="18"/>
                <w:szCs w:val="18"/>
              </w:rPr>
            </w:pPr>
            <w:r w:rsidRPr="00E20D29">
              <w:rPr>
                <w:rFonts w:cs="Calibri"/>
                <w:sz w:val="18"/>
                <w:szCs w:val="18"/>
              </w:rPr>
              <w:t>Sekcija za daljinsko ogrevanje</w:t>
            </w:r>
          </w:p>
        </w:tc>
        <w:tc>
          <w:tcPr>
            <w:tcW w:w="7796" w:type="dxa"/>
            <w:tcBorders>
              <w:top w:val="nil"/>
              <w:left w:val="nil"/>
              <w:bottom w:val="single" w:sz="4" w:space="0" w:color="auto"/>
              <w:right w:val="single" w:sz="4" w:space="0" w:color="auto"/>
            </w:tcBorders>
            <w:shd w:val="clear" w:color="auto" w:fill="auto"/>
            <w:vAlign w:val="center"/>
            <w:hideMark/>
          </w:tcPr>
          <w:p w14:paraId="6B7E079D" w14:textId="77777777" w:rsidR="003653F7" w:rsidRPr="00E20D29" w:rsidRDefault="003653F7" w:rsidP="00776805">
            <w:pPr>
              <w:rPr>
                <w:rFonts w:cs="Calibri"/>
                <w:sz w:val="18"/>
                <w:szCs w:val="18"/>
              </w:rPr>
            </w:pPr>
            <w:r w:rsidRPr="00E20D29">
              <w:rPr>
                <w:rFonts w:cs="Calibri"/>
                <w:sz w:val="18"/>
                <w:szCs w:val="18"/>
              </w:rPr>
              <w:t>DA</w:t>
            </w:r>
          </w:p>
        </w:tc>
      </w:tr>
      <w:tr w:rsidR="003653F7" w:rsidRPr="00E20D29" w14:paraId="4606E62D"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9D4AA54" w14:textId="77777777" w:rsidR="003653F7" w:rsidRPr="00E20D29" w:rsidRDefault="003653F7" w:rsidP="003653F7">
            <w:pPr>
              <w:jc w:val="center"/>
              <w:rPr>
                <w:rFonts w:cs="Calibri"/>
                <w:sz w:val="18"/>
                <w:szCs w:val="18"/>
              </w:rPr>
            </w:pPr>
            <w:r w:rsidRPr="00E20D29">
              <w:rPr>
                <w:rFonts w:cs="Calibri"/>
                <w:sz w:val="18"/>
                <w:szCs w:val="18"/>
              </w:rPr>
              <w:t>Toplarna Železniki</w:t>
            </w:r>
          </w:p>
        </w:tc>
        <w:tc>
          <w:tcPr>
            <w:tcW w:w="7796" w:type="dxa"/>
            <w:tcBorders>
              <w:top w:val="nil"/>
              <w:left w:val="nil"/>
              <w:bottom w:val="single" w:sz="4" w:space="0" w:color="auto"/>
              <w:right w:val="single" w:sz="4" w:space="0" w:color="auto"/>
            </w:tcBorders>
            <w:shd w:val="clear" w:color="auto" w:fill="auto"/>
            <w:vAlign w:val="center"/>
            <w:hideMark/>
          </w:tcPr>
          <w:p w14:paraId="3E971B80" w14:textId="77777777" w:rsidR="003653F7" w:rsidRPr="00E20D29" w:rsidRDefault="003653F7" w:rsidP="00776805">
            <w:pPr>
              <w:rPr>
                <w:rFonts w:cs="Calibri"/>
                <w:sz w:val="18"/>
                <w:szCs w:val="18"/>
              </w:rPr>
            </w:pPr>
            <w:r w:rsidRPr="00E20D29">
              <w:rPr>
                <w:rFonts w:cs="Calibri"/>
                <w:sz w:val="18"/>
                <w:szCs w:val="18"/>
              </w:rPr>
              <w:t>DA</w:t>
            </w:r>
          </w:p>
        </w:tc>
      </w:tr>
    </w:tbl>
    <w:p w14:paraId="7F15B91E" w14:textId="77777777" w:rsidR="00CD6F8D" w:rsidRDefault="00CD6F8D" w:rsidP="003653F7">
      <w:pPr>
        <w:pStyle w:val="Naslov3"/>
        <w:keepNext w:val="0"/>
        <w:numPr>
          <w:ilvl w:val="0"/>
          <w:numId w:val="0"/>
        </w:numPr>
        <w:spacing w:before="480" w:after="0"/>
        <w:rPr>
          <w:rFonts w:cs="Tahoma"/>
          <w:color w:val="auto"/>
        </w:rPr>
      </w:pPr>
    </w:p>
    <w:p w14:paraId="5F11DBFC" w14:textId="77777777" w:rsidR="00CD6F8D" w:rsidRDefault="00CD6F8D" w:rsidP="003653F7">
      <w:pPr>
        <w:pStyle w:val="Naslov3"/>
        <w:keepNext w:val="0"/>
        <w:numPr>
          <w:ilvl w:val="0"/>
          <w:numId w:val="0"/>
        </w:numPr>
        <w:spacing w:before="480" w:after="0"/>
        <w:rPr>
          <w:rFonts w:cs="Tahoma"/>
          <w:color w:val="auto"/>
        </w:rPr>
      </w:pPr>
    </w:p>
    <w:p w14:paraId="3B8E8076" w14:textId="77777777" w:rsidR="00CD6F8D" w:rsidRDefault="00CD6F8D" w:rsidP="003653F7">
      <w:pPr>
        <w:pStyle w:val="Naslov3"/>
        <w:keepNext w:val="0"/>
        <w:numPr>
          <w:ilvl w:val="0"/>
          <w:numId w:val="0"/>
        </w:numPr>
        <w:spacing w:before="480" w:after="0"/>
        <w:rPr>
          <w:rFonts w:cs="Tahoma"/>
          <w:color w:val="auto"/>
        </w:rPr>
      </w:pPr>
    </w:p>
    <w:p w14:paraId="737EA8AF" w14:textId="77777777" w:rsidR="00CD6F8D" w:rsidRDefault="00CD6F8D" w:rsidP="003653F7">
      <w:pPr>
        <w:pStyle w:val="Naslov3"/>
        <w:keepNext w:val="0"/>
        <w:numPr>
          <w:ilvl w:val="0"/>
          <w:numId w:val="0"/>
        </w:numPr>
        <w:spacing w:before="480" w:after="0"/>
        <w:rPr>
          <w:rFonts w:cs="Tahoma"/>
          <w:color w:val="auto"/>
        </w:rPr>
      </w:pPr>
    </w:p>
    <w:p w14:paraId="516BD748" w14:textId="77777777" w:rsidR="00CD6F8D" w:rsidRDefault="00CD6F8D" w:rsidP="003653F7">
      <w:pPr>
        <w:pStyle w:val="Naslov3"/>
        <w:keepNext w:val="0"/>
        <w:numPr>
          <w:ilvl w:val="0"/>
          <w:numId w:val="0"/>
        </w:numPr>
        <w:spacing w:before="480" w:after="0"/>
        <w:rPr>
          <w:rFonts w:cs="Tahoma"/>
          <w:color w:val="auto"/>
        </w:rPr>
      </w:pPr>
    </w:p>
    <w:p w14:paraId="2E303498" w14:textId="5D1A34E3" w:rsidR="003653F7" w:rsidRDefault="003653F7" w:rsidP="003653F7">
      <w:pPr>
        <w:pStyle w:val="Naslov3"/>
        <w:keepNext w:val="0"/>
        <w:numPr>
          <w:ilvl w:val="0"/>
          <w:numId w:val="0"/>
        </w:numPr>
        <w:spacing w:before="480" w:after="0"/>
        <w:rPr>
          <w:rFonts w:cs="Tahoma"/>
          <w:color w:val="auto"/>
        </w:rPr>
      </w:pPr>
      <w:r>
        <w:rPr>
          <w:rFonts w:cs="Tahoma"/>
          <w:color w:val="auto"/>
        </w:rPr>
        <w:lastRenderedPageBreak/>
        <w:t>V</w:t>
      </w:r>
      <w:r w:rsidRPr="008727C4">
        <w:rPr>
          <w:rFonts w:cs="Tahoma"/>
          <w:color w:val="auto"/>
        </w:rPr>
        <w:t xml:space="preserve">prašanje </w:t>
      </w:r>
      <w:r>
        <w:rPr>
          <w:rFonts w:cs="Tahoma"/>
          <w:color w:val="auto"/>
        </w:rPr>
        <w:t>8</w:t>
      </w:r>
    </w:p>
    <w:p w14:paraId="5921458F" w14:textId="77777777" w:rsidR="003653F7" w:rsidRPr="003653F7" w:rsidRDefault="003653F7" w:rsidP="003653F7">
      <w:pPr>
        <w:rPr>
          <w:b/>
          <w:i/>
          <w:szCs w:val="22"/>
        </w:rPr>
      </w:pPr>
      <w:r w:rsidRPr="003653F7">
        <w:rPr>
          <w:b/>
          <w:i/>
          <w:szCs w:val="22"/>
        </w:rPr>
        <w:t>Če menite, da noben od omenjenih pristopov pri izračunu spremenjene izhodiščne cene toplote ni primeren, navedite, kateri pristop bi po vaše bil ustrezen - seveda ob predpostavki, da se ustreznejši pristop lahko uporabi v vseh primerih spremembe izhodiščne cene toplote.</w:t>
      </w:r>
    </w:p>
    <w:p w14:paraId="0AD2EED6" w14:textId="77777777" w:rsidR="003653F7" w:rsidRPr="003653F7" w:rsidRDefault="003653F7" w:rsidP="003653F7"/>
    <w:tbl>
      <w:tblPr>
        <w:tblW w:w="9096" w:type="dxa"/>
        <w:tblCellMar>
          <w:left w:w="70" w:type="dxa"/>
          <w:right w:w="70" w:type="dxa"/>
        </w:tblCellMar>
        <w:tblLook w:val="04A0" w:firstRow="1" w:lastRow="0" w:firstColumn="1" w:lastColumn="0" w:noHBand="0" w:noVBand="1"/>
      </w:tblPr>
      <w:tblGrid>
        <w:gridCol w:w="1271"/>
        <w:gridCol w:w="7825"/>
      </w:tblGrid>
      <w:tr w:rsidR="003653F7" w:rsidRPr="00E20D29" w14:paraId="70490A71" w14:textId="77777777" w:rsidTr="00713E5D">
        <w:trPr>
          <w:trHeight w:val="270"/>
        </w:trPr>
        <w:tc>
          <w:tcPr>
            <w:tcW w:w="1271"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47D0C374" w14:textId="77777777" w:rsidR="003653F7" w:rsidRPr="00E20D29" w:rsidRDefault="003653F7" w:rsidP="003653F7">
            <w:pPr>
              <w:jc w:val="center"/>
              <w:rPr>
                <w:rFonts w:cs="Calibri"/>
                <w:b/>
                <w:bCs/>
                <w:color w:val="auto"/>
                <w:sz w:val="18"/>
                <w:szCs w:val="18"/>
              </w:rPr>
            </w:pPr>
            <w:r w:rsidRPr="00E20D29">
              <w:rPr>
                <w:rFonts w:cs="Calibri"/>
                <w:b/>
                <w:bCs/>
                <w:color w:val="auto"/>
                <w:sz w:val="18"/>
                <w:szCs w:val="18"/>
              </w:rPr>
              <w:t>Deležnik</w:t>
            </w:r>
          </w:p>
        </w:tc>
        <w:tc>
          <w:tcPr>
            <w:tcW w:w="7825" w:type="dxa"/>
            <w:tcBorders>
              <w:top w:val="single" w:sz="4" w:space="0" w:color="auto"/>
              <w:left w:val="nil"/>
              <w:bottom w:val="single" w:sz="4" w:space="0" w:color="auto"/>
              <w:right w:val="single" w:sz="4" w:space="0" w:color="auto"/>
            </w:tcBorders>
            <w:shd w:val="clear" w:color="000000" w:fill="FF9B9B"/>
            <w:noWrap/>
            <w:vAlign w:val="bottom"/>
            <w:hideMark/>
          </w:tcPr>
          <w:p w14:paraId="2EE708CA" w14:textId="77777777" w:rsidR="003653F7" w:rsidRPr="00E20D29" w:rsidRDefault="003653F7" w:rsidP="003653F7">
            <w:pPr>
              <w:jc w:val="center"/>
              <w:rPr>
                <w:rFonts w:cs="Calibri"/>
                <w:b/>
                <w:bCs/>
                <w:color w:val="auto"/>
                <w:sz w:val="18"/>
                <w:szCs w:val="18"/>
              </w:rPr>
            </w:pPr>
            <w:r w:rsidRPr="00E20D29">
              <w:rPr>
                <w:rFonts w:cs="Calibri"/>
                <w:b/>
                <w:bCs/>
                <w:color w:val="auto"/>
                <w:sz w:val="18"/>
                <w:szCs w:val="18"/>
              </w:rPr>
              <w:t>Odziv</w:t>
            </w:r>
          </w:p>
        </w:tc>
      </w:tr>
      <w:tr w:rsidR="003653F7" w:rsidRPr="00E20D29" w14:paraId="430E404E" w14:textId="77777777" w:rsidTr="00713E5D">
        <w:trPr>
          <w:trHeight w:val="122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D2281D2" w14:textId="77777777" w:rsidR="003653F7" w:rsidRPr="00E20D29" w:rsidRDefault="003653F7" w:rsidP="003653F7">
            <w:pPr>
              <w:jc w:val="center"/>
              <w:rPr>
                <w:rFonts w:cs="Calibri"/>
                <w:sz w:val="18"/>
                <w:szCs w:val="18"/>
              </w:rPr>
            </w:pPr>
            <w:proofErr w:type="spellStart"/>
            <w:r w:rsidRPr="00E20D29">
              <w:rPr>
                <w:rFonts w:cs="Calibri"/>
                <w:sz w:val="18"/>
                <w:szCs w:val="18"/>
              </w:rPr>
              <w:t>Ekoen</w:t>
            </w:r>
            <w:proofErr w:type="spellEnd"/>
          </w:p>
        </w:tc>
        <w:tc>
          <w:tcPr>
            <w:tcW w:w="7825" w:type="dxa"/>
            <w:tcBorders>
              <w:top w:val="nil"/>
              <w:left w:val="nil"/>
              <w:bottom w:val="single" w:sz="4" w:space="0" w:color="auto"/>
              <w:right w:val="single" w:sz="4" w:space="0" w:color="auto"/>
            </w:tcBorders>
            <w:shd w:val="clear" w:color="auto" w:fill="auto"/>
            <w:vAlign w:val="center"/>
            <w:hideMark/>
          </w:tcPr>
          <w:p w14:paraId="6FDB1700" w14:textId="77777777" w:rsidR="003653F7" w:rsidRPr="00E20D29" w:rsidRDefault="003653F7" w:rsidP="00776805">
            <w:pPr>
              <w:rPr>
                <w:rFonts w:cs="Calibri"/>
                <w:color w:val="auto"/>
                <w:sz w:val="18"/>
                <w:szCs w:val="18"/>
              </w:rPr>
            </w:pPr>
            <w:r w:rsidRPr="00E20D29">
              <w:rPr>
                <w:rFonts w:cs="Calibri"/>
                <w:color w:val="auto"/>
                <w:sz w:val="18"/>
                <w:szCs w:val="18"/>
              </w:rPr>
              <w:t xml:space="preserve">Menimo, da je obstoječa metodologija, ki predvideva 12 mesecev znotraj enega koledarskega leta - primerna. Če bi se že spreminjala metodologija, bi se nujno morala spremeniti v fiksnem delu stroškov, kjer bi distributerju bil omogočen tudi manjši donos na vložena sredstva, ki v tej dejavnosti nikakor niso majhna. </w:t>
            </w:r>
          </w:p>
        </w:tc>
      </w:tr>
      <w:tr w:rsidR="003653F7" w:rsidRPr="00E20D29" w14:paraId="588D2AD2" w14:textId="77777777" w:rsidTr="00713E5D">
        <w:trPr>
          <w:trHeight w:val="112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4C5B9FE" w14:textId="77777777" w:rsidR="003653F7" w:rsidRPr="00E20D29" w:rsidRDefault="003653F7" w:rsidP="003653F7">
            <w:pPr>
              <w:jc w:val="center"/>
              <w:rPr>
                <w:rFonts w:cs="Calibri"/>
                <w:sz w:val="18"/>
                <w:szCs w:val="18"/>
              </w:rPr>
            </w:pPr>
            <w:r w:rsidRPr="00E20D29">
              <w:rPr>
                <w:rFonts w:cs="Calibri"/>
                <w:sz w:val="18"/>
                <w:szCs w:val="18"/>
              </w:rPr>
              <w:t>Energetika Celje</w:t>
            </w:r>
          </w:p>
        </w:tc>
        <w:tc>
          <w:tcPr>
            <w:tcW w:w="7825" w:type="dxa"/>
            <w:tcBorders>
              <w:top w:val="nil"/>
              <w:left w:val="nil"/>
              <w:bottom w:val="single" w:sz="4" w:space="0" w:color="auto"/>
              <w:right w:val="single" w:sz="4" w:space="0" w:color="auto"/>
            </w:tcBorders>
            <w:shd w:val="clear" w:color="auto" w:fill="auto"/>
            <w:vAlign w:val="center"/>
            <w:hideMark/>
          </w:tcPr>
          <w:p w14:paraId="007D0DF5" w14:textId="77777777" w:rsidR="003653F7" w:rsidRPr="00E20D29" w:rsidRDefault="003653F7" w:rsidP="00776805">
            <w:pPr>
              <w:rPr>
                <w:rFonts w:cs="Calibri"/>
                <w:color w:val="auto"/>
                <w:sz w:val="18"/>
                <w:szCs w:val="18"/>
              </w:rPr>
            </w:pPr>
            <w:r w:rsidRPr="00E20D29">
              <w:rPr>
                <w:rFonts w:cs="Calibri"/>
                <w:color w:val="auto"/>
                <w:sz w:val="18"/>
                <w:szCs w:val="18"/>
              </w:rPr>
              <w:t>Za izračun spremenjene izhodiščne cene toplote je primeren način, kot ga določa predlog novega Akta. Za usklajevanje variabilnega dela cene toplote je najprimernejša rešitev nadgradnja metodologije predloga novega Akta z uvedbo plavajočega obdobja.</w:t>
            </w:r>
          </w:p>
        </w:tc>
      </w:tr>
      <w:tr w:rsidR="003653F7" w:rsidRPr="00E20D29" w14:paraId="1BF68517" w14:textId="77777777" w:rsidTr="00713E5D">
        <w:trPr>
          <w:trHeight w:val="1134"/>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AB0AAAF" w14:textId="77777777" w:rsidR="003653F7" w:rsidRPr="00E20D29" w:rsidRDefault="003653F7" w:rsidP="003653F7">
            <w:pPr>
              <w:jc w:val="center"/>
              <w:rPr>
                <w:rFonts w:cs="Calibri"/>
                <w:sz w:val="18"/>
                <w:szCs w:val="18"/>
              </w:rPr>
            </w:pPr>
            <w:r w:rsidRPr="00E20D29">
              <w:rPr>
                <w:rFonts w:cs="Calibri"/>
                <w:sz w:val="18"/>
                <w:szCs w:val="18"/>
              </w:rPr>
              <w:t>Energetika Ljubljana</w:t>
            </w:r>
          </w:p>
        </w:tc>
        <w:tc>
          <w:tcPr>
            <w:tcW w:w="7825" w:type="dxa"/>
            <w:tcBorders>
              <w:top w:val="nil"/>
              <w:left w:val="nil"/>
              <w:bottom w:val="single" w:sz="4" w:space="0" w:color="auto"/>
              <w:right w:val="single" w:sz="4" w:space="0" w:color="auto"/>
            </w:tcBorders>
            <w:shd w:val="clear" w:color="auto" w:fill="auto"/>
            <w:vAlign w:val="center"/>
            <w:hideMark/>
          </w:tcPr>
          <w:p w14:paraId="2690CC33" w14:textId="77777777" w:rsidR="003653F7" w:rsidRPr="00E20D29" w:rsidRDefault="003653F7" w:rsidP="00776805">
            <w:pPr>
              <w:rPr>
                <w:rFonts w:cs="Calibri"/>
                <w:sz w:val="18"/>
                <w:szCs w:val="18"/>
              </w:rPr>
            </w:pPr>
            <w:r w:rsidRPr="00E20D29">
              <w:rPr>
                <w:rFonts w:cs="Calibri"/>
                <w:sz w:val="18"/>
                <w:szCs w:val="18"/>
              </w:rPr>
              <w:t>V celoti se pridružujemo stališču Sekcije za daljinsko ogrevanje pri EZS</w:t>
            </w:r>
          </w:p>
        </w:tc>
      </w:tr>
      <w:tr w:rsidR="003653F7" w:rsidRPr="00E20D29" w14:paraId="0568B5DB" w14:textId="77777777" w:rsidTr="00713E5D">
        <w:trPr>
          <w:trHeight w:val="56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B5C7E8C" w14:textId="77777777" w:rsidR="003653F7" w:rsidRPr="00E20D29" w:rsidRDefault="003653F7" w:rsidP="003653F7">
            <w:pPr>
              <w:jc w:val="center"/>
              <w:rPr>
                <w:rFonts w:cs="Calibri"/>
                <w:sz w:val="18"/>
                <w:szCs w:val="18"/>
              </w:rPr>
            </w:pPr>
            <w:r w:rsidRPr="00E20D29">
              <w:rPr>
                <w:rFonts w:cs="Calibri"/>
                <w:sz w:val="18"/>
                <w:szCs w:val="18"/>
              </w:rPr>
              <w:t>Energetika Maribor</w:t>
            </w:r>
          </w:p>
        </w:tc>
        <w:tc>
          <w:tcPr>
            <w:tcW w:w="7825" w:type="dxa"/>
            <w:tcBorders>
              <w:top w:val="nil"/>
              <w:left w:val="nil"/>
              <w:bottom w:val="single" w:sz="4" w:space="0" w:color="auto"/>
              <w:right w:val="single" w:sz="4" w:space="0" w:color="auto"/>
            </w:tcBorders>
            <w:shd w:val="clear" w:color="auto" w:fill="auto"/>
            <w:vAlign w:val="center"/>
            <w:hideMark/>
          </w:tcPr>
          <w:p w14:paraId="066FADBC" w14:textId="77777777" w:rsidR="003653F7" w:rsidRPr="00E20D29" w:rsidRDefault="003653F7" w:rsidP="00776805">
            <w:pPr>
              <w:rPr>
                <w:rFonts w:cs="Calibri"/>
                <w:color w:val="auto"/>
                <w:sz w:val="18"/>
                <w:szCs w:val="18"/>
              </w:rPr>
            </w:pPr>
            <w:r w:rsidRPr="00E20D29">
              <w:rPr>
                <w:rFonts w:cs="Calibri"/>
                <w:color w:val="auto"/>
                <w:sz w:val="18"/>
                <w:szCs w:val="18"/>
              </w:rPr>
              <w:t>Za izračun spremenjene izhodiščne cene toplote je primeren način, kot ga določa predlog novega Akta. Za usklajevanje variabilnega dela cene toplote je najprimernejša rešitev nadgradnja metodologije predloga novega Akta z uvedbo plavajočega obdobja.</w:t>
            </w:r>
          </w:p>
        </w:tc>
      </w:tr>
      <w:tr w:rsidR="003653F7" w:rsidRPr="00E20D29" w14:paraId="54254F8F" w14:textId="77777777" w:rsidTr="00713E5D">
        <w:trPr>
          <w:trHeight w:val="962"/>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D153AA6" w14:textId="77777777" w:rsidR="003653F7" w:rsidRPr="00E20D29" w:rsidRDefault="003653F7" w:rsidP="003653F7">
            <w:pPr>
              <w:jc w:val="center"/>
              <w:rPr>
                <w:rFonts w:cs="Calibri"/>
                <w:sz w:val="18"/>
                <w:szCs w:val="18"/>
              </w:rPr>
            </w:pPr>
            <w:r w:rsidRPr="00E20D29">
              <w:rPr>
                <w:rFonts w:cs="Calibri"/>
                <w:sz w:val="18"/>
                <w:szCs w:val="18"/>
              </w:rPr>
              <w:t>ENOS</w:t>
            </w:r>
          </w:p>
        </w:tc>
        <w:tc>
          <w:tcPr>
            <w:tcW w:w="7825" w:type="dxa"/>
            <w:tcBorders>
              <w:top w:val="nil"/>
              <w:left w:val="nil"/>
              <w:bottom w:val="single" w:sz="4" w:space="0" w:color="auto"/>
              <w:right w:val="single" w:sz="4" w:space="0" w:color="auto"/>
            </w:tcBorders>
            <w:shd w:val="clear" w:color="auto" w:fill="auto"/>
            <w:vAlign w:val="center"/>
            <w:hideMark/>
          </w:tcPr>
          <w:p w14:paraId="5277AC99" w14:textId="77777777" w:rsidR="003653F7" w:rsidRPr="00E20D29" w:rsidRDefault="003653F7" w:rsidP="00776805">
            <w:pPr>
              <w:rPr>
                <w:rFonts w:cs="Calibri"/>
                <w:color w:val="auto"/>
                <w:sz w:val="18"/>
                <w:szCs w:val="18"/>
              </w:rPr>
            </w:pPr>
            <w:r w:rsidRPr="00E20D29">
              <w:rPr>
                <w:rFonts w:cs="Calibri"/>
                <w:color w:val="auto"/>
                <w:sz w:val="18"/>
                <w:szCs w:val="18"/>
              </w:rPr>
              <w:t>Za izračun spremenjene izhodiščne cene toplote je primeren način, kot ga določa predlog novega Akta. Za usklajevanje variabilnega dela cene toplote je najprimernejša rešitev nadgradnja metodologije predloga novega Akta z uvedbo plavajočega obdobja.</w:t>
            </w:r>
          </w:p>
        </w:tc>
      </w:tr>
      <w:tr w:rsidR="003653F7" w:rsidRPr="00E20D29" w14:paraId="4FE2AD8F" w14:textId="77777777" w:rsidTr="00713E5D">
        <w:trPr>
          <w:trHeight w:val="84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66A02F5" w14:textId="77777777" w:rsidR="003653F7" w:rsidRPr="00E20D29" w:rsidRDefault="003653F7" w:rsidP="003653F7">
            <w:pPr>
              <w:jc w:val="center"/>
              <w:rPr>
                <w:rFonts w:cs="Calibri"/>
                <w:sz w:val="18"/>
                <w:szCs w:val="18"/>
              </w:rPr>
            </w:pPr>
            <w:r w:rsidRPr="00E20D29">
              <w:rPr>
                <w:rFonts w:cs="Calibri"/>
                <w:sz w:val="18"/>
                <w:szCs w:val="18"/>
              </w:rPr>
              <w:t>ENOS OTE</w:t>
            </w:r>
          </w:p>
        </w:tc>
        <w:tc>
          <w:tcPr>
            <w:tcW w:w="7825" w:type="dxa"/>
            <w:tcBorders>
              <w:top w:val="nil"/>
              <w:left w:val="nil"/>
              <w:bottom w:val="single" w:sz="4" w:space="0" w:color="auto"/>
              <w:right w:val="single" w:sz="4" w:space="0" w:color="auto"/>
            </w:tcBorders>
            <w:shd w:val="clear" w:color="auto" w:fill="auto"/>
            <w:vAlign w:val="center"/>
            <w:hideMark/>
          </w:tcPr>
          <w:p w14:paraId="1C003AF6" w14:textId="77777777" w:rsidR="003653F7" w:rsidRPr="00E20D29" w:rsidRDefault="003653F7" w:rsidP="00776805">
            <w:pPr>
              <w:rPr>
                <w:rFonts w:cs="Calibri"/>
                <w:color w:val="auto"/>
                <w:sz w:val="18"/>
                <w:szCs w:val="18"/>
              </w:rPr>
            </w:pPr>
            <w:r w:rsidRPr="00E20D29">
              <w:rPr>
                <w:rFonts w:cs="Calibri"/>
                <w:color w:val="auto"/>
                <w:sz w:val="18"/>
                <w:szCs w:val="18"/>
              </w:rPr>
              <w:t>Za izračun spremenjene izhodiščne cene toplote je primeren način, kot ga določa predlog novega Akta. Za usklajevanje variabilnega dela cene toplote je najprimernejša rešitev nadgradnja metodologije predloga novega Akta z uvedbo plavajočega obdobja.</w:t>
            </w:r>
          </w:p>
        </w:tc>
      </w:tr>
      <w:tr w:rsidR="003653F7" w:rsidRPr="00E20D29" w14:paraId="247BF6D1" w14:textId="77777777" w:rsidTr="00713E5D">
        <w:trPr>
          <w:trHeight w:val="803"/>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62917A6" w14:textId="77777777" w:rsidR="003653F7" w:rsidRPr="00E20D29" w:rsidRDefault="003653F7" w:rsidP="003653F7">
            <w:pPr>
              <w:jc w:val="center"/>
              <w:rPr>
                <w:rFonts w:cs="Calibri"/>
                <w:sz w:val="18"/>
                <w:szCs w:val="18"/>
              </w:rPr>
            </w:pPr>
            <w:r w:rsidRPr="00E20D29">
              <w:rPr>
                <w:rFonts w:cs="Calibri"/>
                <w:sz w:val="18"/>
                <w:szCs w:val="18"/>
              </w:rPr>
              <w:t>HSE</w:t>
            </w:r>
          </w:p>
        </w:tc>
        <w:tc>
          <w:tcPr>
            <w:tcW w:w="7825" w:type="dxa"/>
            <w:tcBorders>
              <w:top w:val="nil"/>
              <w:left w:val="nil"/>
              <w:bottom w:val="single" w:sz="4" w:space="0" w:color="auto"/>
              <w:right w:val="single" w:sz="4" w:space="0" w:color="auto"/>
            </w:tcBorders>
            <w:shd w:val="clear" w:color="auto" w:fill="auto"/>
            <w:vAlign w:val="center"/>
            <w:hideMark/>
          </w:tcPr>
          <w:p w14:paraId="317D06D5" w14:textId="77777777" w:rsidR="003653F7" w:rsidRPr="00E20D29" w:rsidRDefault="003653F7" w:rsidP="00776805">
            <w:pPr>
              <w:rPr>
                <w:rFonts w:cs="Calibri"/>
                <w:color w:val="auto"/>
                <w:sz w:val="18"/>
                <w:szCs w:val="18"/>
              </w:rPr>
            </w:pPr>
            <w:r w:rsidRPr="00E20D29">
              <w:rPr>
                <w:rFonts w:cs="Calibri"/>
                <w:color w:val="auto"/>
                <w:sz w:val="18"/>
                <w:szCs w:val="18"/>
              </w:rPr>
              <w:t>Za izračun spremenjene izhodiščne cene toplote je primeren način, kot ga določa predlog novega Akta. Za usklajevanje variabilnega dela cene toplote je najprimernejša rešitev nadgradnja metodologije predloga novega Akta z uvedbo plavajočega obdobja.</w:t>
            </w:r>
          </w:p>
        </w:tc>
      </w:tr>
      <w:tr w:rsidR="003653F7" w:rsidRPr="00E20D29" w14:paraId="1813C56E" w14:textId="77777777" w:rsidTr="00713E5D">
        <w:trPr>
          <w:trHeight w:val="9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2B876CF" w14:textId="77777777" w:rsidR="003653F7" w:rsidRPr="00E20D29" w:rsidRDefault="003653F7" w:rsidP="003653F7">
            <w:pPr>
              <w:jc w:val="center"/>
              <w:rPr>
                <w:rFonts w:cs="Calibri"/>
                <w:sz w:val="18"/>
                <w:szCs w:val="18"/>
              </w:rPr>
            </w:pPr>
            <w:r w:rsidRPr="00E20D29">
              <w:rPr>
                <w:rFonts w:cs="Calibri"/>
                <w:sz w:val="18"/>
                <w:szCs w:val="18"/>
              </w:rPr>
              <w:t>Javne službe Ptuj</w:t>
            </w:r>
          </w:p>
        </w:tc>
        <w:tc>
          <w:tcPr>
            <w:tcW w:w="7825" w:type="dxa"/>
            <w:tcBorders>
              <w:top w:val="nil"/>
              <w:left w:val="nil"/>
              <w:bottom w:val="single" w:sz="4" w:space="0" w:color="auto"/>
              <w:right w:val="single" w:sz="4" w:space="0" w:color="auto"/>
            </w:tcBorders>
            <w:shd w:val="clear" w:color="auto" w:fill="auto"/>
            <w:vAlign w:val="center"/>
            <w:hideMark/>
          </w:tcPr>
          <w:p w14:paraId="39B2B698" w14:textId="77777777" w:rsidR="003653F7" w:rsidRPr="00E20D29" w:rsidRDefault="003653F7" w:rsidP="00776805">
            <w:pPr>
              <w:rPr>
                <w:rFonts w:cs="Calibri"/>
                <w:color w:val="auto"/>
                <w:sz w:val="18"/>
                <w:szCs w:val="18"/>
              </w:rPr>
            </w:pPr>
            <w:r w:rsidRPr="00E20D29">
              <w:rPr>
                <w:rFonts w:cs="Calibri"/>
                <w:color w:val="auto"/>
                <w:sz w:val="18"/>
                <w:szCs w:val="18"/>
              </w:rPr>
              <w:t>Za izračun spremenjene izhodiščne cene toplote je primeren način, kot ga določa predlog novega Akta. Za usklajevanje variabilnega dela cene toplote je najprimernejša rešitev nadgradnja metodologije predloga novega Akta z uvedbo plavajočega obdobja.</w:t>
            </w:r>
          </w:p>
        </w:tc>
      </w:tr>
      <w:tr w:rsidR="003653F7" w:rsidRPr="00E20D29" w14:paraId="01875022" w14:textId="77777777" w:rsidTr="00713E5D">
        <w:trPr>
          <w:trHeight w:val="35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989C921" w14:textId="77777777" w:rsidR="003653F7" w:rsidRPr="00E20D29" w:rsidRDefault="003653F7" w:rsidP="003653F7">
            <w:pPr>
              <w:jc w:val="center"/>
              <w:rPr>
                <w:rFonts w:cs="Calibri"/>
                <w:sz w:val="18"/>
                <w:szCs w:val="18"/>
              </w:rPr>
            </w:pPr>
            <w:r w:rsidRPr="00E20D29">
              <w:rPr>
                <w:rFonts w:cs="Calibri"/>
                <w:sz w:val="18"/>
                <w:szCs w:val="18"/>
              </w:rPr>
              <w:t>Komunala Kočevje</w:t>
            </w:r>
          </w:p>
        </w:tc>
        <w:tc>
          <w:tcPr>
            <w:tcW w:w="7825" w:type="dxa"/>
            <w:tcBorders>
              <w:top w:val="nil"/>
              <w:left w:val="nil"/>
              <w:bottom w:val="single" w:sz="4" w:space="0" w:color="auto"/>
              <w:right w:val="single" w:sz="4" w:space="0" w:color="auto"/>
            </w:tcBorders>
            <w:shd w:val="clear" w:color="auto" w:fill="auto"/>
            <w:vAlign w:val="center"/>
            <w:hideMark/>
          </w:tcPr>
          <w:p w14:paraId="45F5CB5C" w14:textId="77777777" w:rsidR="003653F7" w:rsidRPr="00E20D29" w:rsidRDefault="003653F7" w:rsidP="00776805">
            <w:pPr>
              <w:rPr>
                <w:rFonts w:cs="Calibri"/>
                <w:color w:val="auto"/>
                <w:sz w:val="18"/>
                <w:szCs w:val="18"/>
              </w:rPr>
            </w:pPr>
            <w:r w:rsidRPr="00E20D29">
              <w:rPr>
                <w:rFonts w:cs="Calibri"/>
                <w:color w:val="auto"/>
                <w:sz w:val="18"/>
                <w:szCs w:val="18"/>
              </w:rPr>
              <w:t>/</w:t>
            </w:r>
          </w:p>
        </w:tc>
      </w:tr>
      <w:tr w:rsidR="003653F7" w:rsidRPr="00E20D29" w14:paraId="25ABB94E" w14:textId="77777777" w:rsidTr="00713E5D">
        <w:trPr>
          <w:trHeight w:val="396"/>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F19D54F" w14:textId="77777777" w:rsidR="003653F7" w:rsidRPr="00E20D29" w:rsidRDefault="003653F7" w:rsidP="003653F7">
            <w:pPr>
              <w:jc w:val="center"/>
              <w:rPr>
                <w:rFonts w:cs="Calibri"/>
                <w:sz w:val="18"/>
                <w:szCs w:val="18"/>
              </w:rPr>
            </w:pPr>
            <w:r w:rsidRPr="00E20D29">
              <w:rPr>
                <w:rFonts w:cs="Calibri"/>
                <w:sz w:val="18"/>
                <w:szCs w:val="18"/>
              </w:rPr>
              <w:t>Komunala Murska Sobota</w:t>
            </w:r>
          </w:p>
        </w:tc>
        <w:tc>
          <w:tcPr>
            <w:tcW w:w="7825" w:type="dxa"/>
            <w:tcBorders>
              <w:top w:val="nil"/>
              <w:left w:val="nil"/>
              <w:bottom w:val="single" w:sz="4" w:space="0" w:color="auto"/>
              <w:right w:val="single" w:sz="4" w:space="0" w:color="auto"/>
            </w:tcBorders>
            <w:shd w:val="clear" w:color="auto" w:fill="auto"/>
            <w:vAlign w:val="center"/>
            <w:hideMark/>
          </w:tcPr>
          <w:p w14:paraId="5D1910F0" w14:textId="77777777" w:rsidR="003653F7" w:rsidRPr="00E20D29" w:rsidRDefault="003653F7" w:rsidP="00776805">
            <w:pPr>
              <w:rPr>
                <w:rFonts w:cs="Calibri"/>
                <w:color w:val="auto"/>
                <w:sz w:val="18"/>
                <w:szCs w:val="18"/>
              </w:rPr>
            </w:pPr>
            <w:r w:rsidRPr="00E20D29">
              <w:rPr>
                <w:rFonts w:cs="Calibri"/>
                <w:color w:val="auto"/>
                <w:sz w:val="18"/>
                <w:szCs w:val="18"/>
              </w:rPr>
              <w:t xml:space="preserve">Za izračun spremenjene izhodiščne cene toplote je primeren način, kot ga določa predlog novega Akta, prav tako usklajevanje variabilnega dela cene toplote, z nadgradnjo. </w:t>
            </w:r>
          </w:p>
        </w:tc>
      </w:tr>
      <w:tr w:rsidR="003653F7" w:rsidRPr="00E20D29" w14:paraId="61AF5A6E"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7F0B150" w14:textId="77777777" w:rsidR="003653F7" w:rsidRPr="00E20D29" w:rsidRDefault="003653F7" w:rsidP="003653F7">
            <w:pPr>
              <w:jc w:val="center"/>
              <w:rPr>
                <w:rFonts w:cs="Calibri"/>
                <w:sz w:val="18"/>
                <w:szCs w:val="18"/>
              </w:rPr>
            </w:pPr>
            <w:r w:rsidRPr="00E20D29">
              <w:rPr>
                <w:rFonts w:cs="Calibri"/>
                <w:sz w:val="18"/>
                <w:szCs w:val="18"/>
              </w:rPr>
              <w:t>Komunala Zagorje</w:t>
            </w:r>
          </w:p>
        </w:tc>
        <w:tc>
          <w:tcPr>
            <w:tcW w:w="7825" w:type="dxa"/>
            <w:tcBorders>
              <w:top w:val="nil"/>
              <w:left w:val="nil"/>
              <w:bottom w:val="single" w:sz="4" w:space="0" w:color="auto"/>
              <w:right w:val="single" w:sz="4" w:space="0" w:color="auto"/>
            </w:tcBorders>
            <w:shd w:val="clear" w:color="auto" w:fill="auto"/>
            <w:vAlign w:val="center"/>
            <w:hideMark/>
          </w:tcPr>
          <w:p w14:paraId="77CF2AF1" w14:textId="77777777" w:rsidR="003653F7" w:rsidRPr="00E20D29" w:rsidRDefault="003653F7" w:rsidP="00776805">
            <w:pPr>
              <w:rPr>
                <w:rFonts w:cs="Calibri"/>
                <w:color w:val="auto"/>
                <w:sz w:val="18"/>
                <w:szCs w:val="18"/>
              </w:rPr>
            </w:pPr>
            <w:r w:rsidRPr="00E20D29">
              <w:rPr>
                <w:rFonts w:cs="Calibri"/>
                <w:color w:val="auto"/>
                <w:sz w:val="18"/>
                <w:szCs w:val="18"/>
              </w:rPr>
              <w:t>/</w:t>
            </w:r>
          </w:p>
        </w:tc>
      </w:tr>
      <w:tr w:rsidR="003653F7" w:rsidRPr="00E20D29" w14:paraId="4F51A3F9" w14:textId="77777777" w:rsidTr="00713E5D">
        <w:trPr>
          <w:trHeight w:val="837"/>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F2D29F8" w14:textId="77777777" w:rsidR="003653F7" w:rsidRPr="00E20D29" w:rsidRDefault="003653F7" w:rsidP="003653F7">
            <w:pPr>
              <w:jc w:val="center"/>
              <w:rPr>
                <w:rFonts w:cs="Calibri"/>
                <w:sz w:val="18"/>
                <w:szCs w:val="18"/>
              </w:rPr>
            </w:pPr>
            <w:r w:rsidRPr="00E20D29">
              <w:rPr>
                <w:rFonts w:cs="Calibri"/>
                <w:sz w:val="18"/>
                <w:szCs w:val="18"/>
              </w:rPr>
              <w:t>Komunalno podjetje Velenje</w:t>
            </w:r>
          </w:p>
        </w:tc>
        <w:tc>
          <w:tcPr>
            <w:tcW w:w="7825" w:type="dxa"/>
            <w:tcBorders>
              <w:top w:val="nil"/>
              <w:left w:val="nil"/>
              <w:bottom w:val="single" w:sz="4" w:space="0" w:color="auto"/>
              <w:right w:val="single" w:sz="4" w:space="0" w:color="auto"/>
            </w:tcBorders>
            <w:shd w:val="clear" w:color="auto" w:fill="auto"/>
            <w:vAlign w:val="center"/>
            <w:hideMark/>
          </w:tcPr>
          <w:p w14:paraId="22AFDA2D" w14:textId="77777777" w:rsidR="003653F7" w:rsidRPr="00E20D29" w:rsidRDefault="003653F7" w:rsidP="00776805">
            <w:pPr>
              <w:rPr>
                <w:rFonts w:cs="Calibri"/>
                <w:color w:val="auto"/>
                <w:sz w:val="18"/>
                <w:szCs w:val="18"/>
              </w:rPr>
            </w:pPr>
            <w:r w:rsidRPr="00E20D29">
              <w:rPr>
                <w:rFonts w:cs="Calibri"/>
                <w:color w:val="auto"/>
                <w:sz w:val="18"/>
                <w:szCs w:val="18"/>
              </w:rPr>
              <w:t>Za izračun spremenjene izhodiščne cene toplote je primeren način, kot ga določa predlog novega Akta. Za usklajevanje variabilnega dela cene toplote je najprimernejša rešitev nadgradnja metodologije predloga novega Akta z uvedbo plavajočega obdobja.</w:t>
            </w:r>
          </w:p>
        </w:tc>
      </w:tr>
      <w:tr w:rsidR="003653F7" w:rsidRPr="00E20D29" w14:paraId="1C43E721" w14:textId="77777777" w:rsidTr="00713E5D">
        <w:trPr>
          <w:trHeight w:val="949"/>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A0C6712" w14:textId="77777777" w:rsidR="003653F7" w:rsidRPr="00E20D29" w:rsidRDefault="003653F7" w:rsidP="003653F7">
            <w:pPr>
              <w:jc w:val="center"/>
              <w:rPr>
                <w:rFonts w:cs="Calibri"/>
                <w:sz w:val="18"/>
                <w:szCs w:val="18"/>
              </w:rPr>
            </w:pPr>
            <w:r w:rsidRPr="00E20D29">
              <w:rPr>
                <w:rFonts w:cs="Calibri"/>
                <w:sz w:val="18"/>
                <w:szCs w:val="18"/>
              </w:rPr>
              <w:t>Petrol</w:t>
            </w:r>
          </w:p>
        </w:tc>
        <w:tc>
          <w:tcPr>
            <w:tcW w:w="7825" w:type="dxa"/>
            <w:tcBorders>
              <w:top w:val="nil"/>
              <w:left w:val="nil"/>
              <w:bottom w:val="single" w:sz="4" w:space="0" w:color="auto"/>
              <w:right w:val="single" w:sz="4" w:space="0" w:color="auto"/>
            </w:tcBorders>
            <w:shd w:val="clear" w:color="auto" w:fill="auto"/>
            <w:vAlign w:val="center"/>
            <w:hideMark/>
          </w:tcPr>
          <w:p w14:paraId="18DAC853" w14:textId="77777777" w:rsidR="003653F7" w:rsidRPr="00E20D29" w:rsidRDefault="003653F7" w:rsidP="00776805">
            <w:pPr>
              <w:rPr>
                <w:rFonts w:cs="Calibri"/>
                <w:color w:val="auto"/>
                <w:sz w:val="18"/>
                <w:szCs w:val="18"/>
              </w:rPr>
            </w:pPr>
            <w:r w:rsidRPr="00E20D29">
              <w:rPr>
                <w:rFonts w:cs="Calibri"/>
                <w:color w:val="auto"/>
                <w:sz w:val="18"/>
                <w:szCs w:val="18"/>
              </w:rPr>
              <w:t xml:space="preserve">Menimo, da je obstoječa metodologija, ki predvideva 12 mesecev znotraj enega koledarskega leta - primerna. Če bi se že spreminjala metodologija, bi se nujno morala spremeniti v fiksnem delu stroškov, kjer bi distributerju bil omogočen tudi manjši donos na vložena sredstva, ki v tej dejavnosti nikakor niso majhna. </w:t>
            </w:r>
          </w:p>
        </w:tc>
      </w:tr>
      <w:tr w:rsidR="003653F7" w:rsidRPr="00E20D29" w14:paraId="76AFF828" w14:textId="77777777" w:rsidTr="00713E5D">
        <w:trPr>
          <w:trHeight w:val="681"/>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406A1B2" w14:textId="77777777" w:rsidR="003653F7" w:rsidRPr="00E20D29" w:rsidRDefault="003653F7" w:rsidP="003653F7">
            <w:pPr>
              <w:jc w:val="center"/>
              <w:rPr>
                <w:rFonts w:cs="Calibri"/>
                <w:sz w:val="18"/>
                <w:szCs w:val="18"/>
              </w:rPr>
            </w:pPr>
            <w:r w:rsidRPr="00E20D29">
              <w:rPr>
                <w:rFonts w:cs="Calibri"/>
                <w:sz w:val="18"/>
                <w:szCs w:val="18"/>
              </w:rPr>
              <w:t>Sekcija za daljinsko ogrevanje</w:t>
            </w:r>
          </w:p>
        </w:tc>
        <w:tc>
          <w:tcPr>
            <w:tcW w:w="7825" w:type="dxa"/>
            <w:tcBorders>
              <w:top w:val="nil"/>
              <w:left w:val="nil"/>
              <w:bottom w:val="single" w:sz="4" w:space="0" w:color="auto"/>
              <w:right w:val="single" w:sz="4" w:space="0" w:color="auto"/>
            </w:tcBorders>
            <w:shd w:val="clear" w:color="auto" w:fill="auto"/>
            <w:vAlign w:val="center"/>
            <w:hideMark/>
          </w:tcPr>
          <w:p w14:paraId="3D761928" w14:textId="77777777" w:rsidR="003653F7" w:rsidRPr="00E20D29" w:rsidRDefault="003653F7" w:rsidP="00776805">
            <w:pPr>
              <w:rPr>
                <w:rFonts w:cs="Calibri"/>
                <w:color w:val="auto"/>
                <w:sz w:val="18"/>
                <w:szCs w:val="18"/>
              </w:rPr>
            </w:pPr>
            <w:r w:rsidRPr="00E20D29">
              <w:rPr>
                <w:rFonts w:cs="Calibri"/>
                <w:color w:val="auto"/>
                <w:sz w:val="18"/>
                <w:szCs w:val="18"/>
              </w:rPr>
              <w:t xml:space="preserve">Za izračun spremenjene izhodiščne cene toplote je primeren način, kot ga določa predlog novega Akta. Za usklajevanje variabilnega dela cene toplote je </w:t>
            </w:r>
            <w:r w:rsidRPr="00E20D29">
              <w:rPr>
                <w:rFonts w:cs="Calibri"/>
                <w:color w:val="auto"/>
                <w:sz w:val="18"/>
                <w:szCs w:val="18"/>
              </w:rPr>
              <w:lastRenderedPageBreak/>
              <w:t>najprimernejša rešitev nadgradnja metodologije predloga novega Akta z uvedbo plavajočega obdobja.</w:t>
            </w:r>
          </w:p>
        </w:tc>
      </w:tr>
      <w:tr w:rsidR="003653F7" w:rsidRPr="00E20D29" w14:paraId="0D4EF366" w14:textId="77777777" w:rsidTr="00713E5D">
        <w:trPr>
          <w:trHeight w:val="27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7D0148F" w14:textId="77777777" w:rsidR="003653F7" w:rsidRPr="00E20D29" w:rsidRDefault="003653F7" w:rsidP="003653F7">
            <w:pPr>
              <w:jc w:val="center"/>
              <w:rPr>
                <w:rFonts w:cs="Calibri"/>
                <w:sz w:val="18"/>
                <w:szCs w:val="18"/>
              </w:rPr>
            </w:pPr>
            <w:r w:rsidRPr="00E20D29">
              <w:rPr>
                <w:rFonts w:cs="Calibri"/>
                <w:sz w:val="18"/>
                <w:szCs w:val="18"/>
              </w:rPr>
              <w:lastRenderedPageBreak/>
              <w:t>Toplarna Železniki</w:t>
            </w:r>
          </w:p>
        </w:tc>
        <w:tc>
          <w:tcPr>
            <w:tcW w:w="7825" w:type="dxa"/>
            <w:tcBorders>
              <w:top w:val="nil"/>
              <w:left w:val="nil"/>
              <w:bottom w:val="single" w:sz="4" w:space="0" w:color="auto"/>
              <w:right w:val="single" w:sz="4" w:space="0" w:color="auto"/>
            </w:tcBorders>
            <w:shd w:val="clear" w:color="auto" w:fill="auto"/>
            <w:vAlign w:val="center"/>
            <w:hideMark/>
          </w:tcPr>
          <w:p w14:paraId="64B19FDE" w14:textId="77777777" w:rsidR="003653F7" w:rsidRPr="00E20D29" w:rsidRDefault="003653F7" w:rsidP="00776805">
            <w:pPr>
              <w:rPr>
                <w:rFonts w:cs="Calibri"/>
                <w:color w:val="auto"/>
                <w:sz w:val="18"/>
                <w:szCs w:val="18"/>
              </w:rPr>
            </w:pPr>
            <w:r w:rsidRPr="00E20D29">
              <w:rPr>
                <w:rFonts w:cs="Calibri"/>
                <w:color w:val="auto"/>
                <w:sz w:val="18"/>
                <w:szCs w:val="18"/>
              </w:rPr>
              <w:t>/</w:t>
            </w:r>
          </w:p>
        </w:tc>
      </w:tr>
    </w:tbl>
    <w:p w14:paraId="45ACB521" w14:textId="5D3141BE" w:rsidR="003653F7" w:rsidRDefault="003653F7" w:rsidP="003653F7">
      <w:pPr>
        <w:pStyle w:val="Naslov3"/>
        <w:keepNext w:val="0"/>
        <w:numPr>
          <w:ilvl w:val="0"/>
          <w:numId w:val="0"/>
        </w:numPr>
        <w:spacing w:before="480" w:after="0"/>
        <w:rPr>
          <w:rFonts w:cs="Tahoma"/>
          <w:color w:val="auto"/>
        </w:rPr>
      </w:pPr>
      <w:r>
        <w:rPr>
          <w:rFonts w:cs="Tahoma"/>
          <w:color w:val="auto"/>
        </w:rPr>
        <w:t>V</w:t>
      </w:r>
      <w:r w:rsidRPr="008727C4">
        <w:rPr>
          <w:rFonts w:cs="Tahoma"/>
          <w:color w:val="auto"/>
        </w:rPr>
        <w:t xml:space="preserve">prašanje </w:t>
      </w:r>
      <w:r>
        <w:rPr>
          <w:rFonts w:cs="Tahoma"/>
          <w:color w:val="auto"/>
        </w:rPr>
        <w:t>9</w:t>
      </w:r>
    </w:p>
    <w:p w14:paraId="5DA28BCC" w14:textId="77777777" w:rsidR="003653F7" w:rsidRPr="003653F7" w:rsidRDefault="003653F7" w:rsidP="003653F7">
      <w:pPr>
        <w:rPr>
          <w:b/>
          <w:i/>
          <w:szCs w:val="22"/>
        </w:rPr>
      </w:pPr>
      <w:r w:rsidRPr="003653F7">
        <w:rPr>
          <w:b/>
          <w:i/>
          <w:szCs w:val="22"/>
        </w:rPr>
        <w:t>Ali bi bili sposobni pravočasno zagotavljati posredovanje mesečnih podatkov o realizaciji poslovanja na način kot se trenutno to zahteva na letnem nivoju (Priloga 1)?</w:t>
      </w:r>
    </w:p>
    <w:p w14:paraId="3ADF60F9" w14:textId="269800B5" w:rsidR="003653F7" w:rsidRDefault="003653F7" w:rsidP="008727C4">
      <w:pPr>
        <w:spacing w:after="160" w:line="259" w:lineRule="auto"/>
        <w:rPr>
          <w:rFonts w:cs="Tahoma"/>
        </w:rPr>
      </w:pPr>
    </w:p>
    <w:tbl>
      <w:tblPr>
        <w:tblW w:w="9096" w:type="dxa"/>
        <w:tblCellMar>
          <w:left w:w="70" w:type="dxa"/>
          <w:right w:w="70" w:type="dxa"/>
        </w:tblCellMar>
        <w:tblLook w:val="04A0" w:firstRow="1" w:lastRow="0" w:firstColumn="1" w:lastColumn="0" w:noHBand="0" w:noVBand="1"/>
      </w:tblPr>
      <w:tblGrid>
        <w:gridCol w:w="1413"/>
        <w:gridCol w:w="7683"/>
      </w:tblGrid>
      <w:tr w:rsidR="003653F7" w:rsidRPr="00E20D29" w14:paraId="42769E64" w14:textId="77777777" w:rsidTr="00713E5D">
        <w:trPr>
          <w:trHeight w:val="269"/>
        </w:trPr>
        <w:tc>
          <w:tcPr>
            <w:tcW w:w="1413"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5D96A1B7" w14:textId="77777777" w:rsidR="003653F7" w:rsidRPr="00E20D29" w:rsidRDefault="003653F7" w:rsidP="003653F7">
            <w:pPr>
              <w:jc w:val="center"/>
              <w:rPr>
                <w:rFonts w:cs="Calibri"/>
                <w:b/>
                <w:bCs/>
                <w:color w:val="auto"/>
                <w:sz w:val="18"/>
                <w:szCs w:val="18"/>
              </w:rPr>
            </w:pPr>
            <w:r w:rsidRPr="00E20D29">
              <w:rPr>
                <w:rFonts w:cs="Calibri"/>
                <w:b/>
                <w:bCs/>
                <w:color w:val="auto"/>
                <w:sz w:val="18"/>
                <w:szCs w:val="18"/>
              </w:rPr>
              <w:t>Deležnik</w:t>
            </w:r>
          </w:p>
        </w:tc>
        <w:tc>
          <w:tcPr>
            <w:tcW w:w="7683" w:type="dxa"/>
            <w:tcBorders>
              <w:top w:val="single" w:sz="4" w:space="0" w:color="auto"/>
              <w:left w:val="nil"/>
              <w:bottom w:val="single" w:sz="4" w:space="0" w:color="auto"/>
              <w:right w:val="single" w:sz="4" w:space="0" w:color="auto"/>
            </w:tcBorders>
            <w:shd w:val="clear" w:color="000000" w:fill="FF9B9B"/>
            <w:noWrap/>
            <w:vAlign w:val="bottom"/>
            <w:hideMark/>
          </w:tcPr>
          <w:p w14:paraId="76C6C4BE" w14:textId="77777777" w:rsidR="003653F7" w:rsidRPr="00E20D29" w:rsidRDefault="003653F7" w:rsidP="003653F7">
            <w:pPr>
              <w:jc w:val="center"/>
              <w:rPr>
                <w:rFonts w:cs="Calibri"/>
                <w:b/>
                <w:bCs/>
                <w:color w:val="auto"/>
                <w:sz w:val="18"/>
                <w:szCs w:val="18"/>
              </w:rPr>
            </w:pPr>
            <w:r w:rsidRPr="00E20D29">
              <w:rPr>
                <w:rFonts w:cs="Calibri"/>
                <w:b/>
                <w:bCs/>
                <w:color w:val="auto"/>
                <w:sz w:val="18"/>
                <w:szCs w:val="18"/>
              </w:rPr>
              <w:t>Odziv</w:t>
            </w:r>
          </w:p>
        </w:tc>
      </w:tr>
      <w:tr w:rsidR="003653F7" w:rsidRPr="00E20D29" w14:paraId="39E24F7A" w14:textId="77777777" w:rsidTr="00713E5D">
        <w:trPr>
          <w:trHeight w:val="158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BA7356C" w14:textId="77777777" w:rsidR="003653F7" w:rsidRPr="00E20D29" w:rsidRDefault="003653F7" w:rsidP="003653F7">
            <w:pPr>
              <w:jc w:val="center"/>
              <w:rPr>
                <w:rFonts w:cs="Calibri"/>
                <w:sz w:val="18"/>
                <w:szCs w:val="18"/>
              </w:rPr>
            </w:pPr>
            <w:proofErr w:type="spellStart"/>
            <w:r w:rsidRPr="00E20D29">
              <w:rPr>
                <w:rFonts w:cs="Calibri"/>
                <w:sz w:val="18"/>
                <w:szCs w:val="18"/>
              </w:rPr>
              <w:t>Ekoen</w:t>
            </w:r>
            <w:proofErr w:type="spellEnd"/>
          </w:p>
        </w:tc>
        <w:tc>
          <w:tcPr>
            <w:tcW w:w="7683" w:type="dxa"/>
            <w:tcBorders>
              <w:top w:val="nil"/>
              <w:left w:val="nil"/>
              <w:bottom w:val="single" w:sz="4" w:space="0" w:color="auto"/>
              <w:right w:val="single" w:sz="4" w:space="0" w:color="auto"/>
            </w:tcBorders>
            <w:shd w:val="clear" w:color="auto" w:fill="auto"/>
            <w:vAlign w:val="center"/>
            <w:hideMark/>
          </w:tcPr>
          <w:p w14:paraId="38B95AEF" w14:textId="77777777" w:rsidR="003653F7" w:rsidRPr="00E20D29" w:rsidRDefault="003653F7" w:rsidP="00776805">
            <w:pPr>
              <w:rPr>
                <w:rFonts w:cs="Calibri"/>
                <w:color w:val="auto"/>
                <w:sz w:val="18"/>
                <w:szCs w:val="18"/>
              </w:rPr>
            </w:pPr>
            <w:proofErr w:type="spellStart"/>
            <w:r w:rsidRPr="00E20D29">
              <w:rPr>
                <w:rFonts w:cs="Calibri"/>
                <w:color w:val="auto"/>
                <w:sz w:val="18"/>
                <w:szCs w:val="18"/>
              </w:rPr>
              <w:t>Ekoen</w:t>
            </w:r>
            <w:proofErr w:type="spellEnd"/>
            <w:r w:rsidRPr="00E20D29">
              <w:rPr>
                <w:rFonts w:cs="Calibri"/>
                <w:color w:val="auto"/>
                <w:sz w:val="18"/>
                <w:szCs w:val="18"/>
              </w:rPr>
              <w:t xml:space="preserve"> ima 4 sisteme in ne bi bili sposobni zagotavljati posredovanje mesečnih podatkov o realizaciji poslovanja, kot je to sedaj zahteva na letnem nivoju. Ker družba nima zaposlenih, vse storitve upravljanja, </w:t>
            </w:r>
            <w:proofErr w:type="spellStart"/>
            <w:r w:rsidRPr="00E20D29">
              <w:rPr>
                <w:rFonts w:cs="Calibri"/>
                <w:color w:val="auto"/>
                <w:sz w:val="18"/>
                <w:szCs w:val="18"/>
              </w:rPr>
              <w:t>računovodenja</w:t>
            </w:r>
            <w:proofErr w:type="spellEnd"/>
            <w:r w:rsidRPr="00E20D29">
              <w:rPr>
                <w:rFonts w:cs="Calibri"/>
                <w:color w:val="auto"/>
                <w:sz w:val="18"/>
                <w:szCs w:val="18"/>
              </w:rPr>
              <w:t xml:space="preserve"> in poročanja vršimo preko podizvajalcev. Za družbo </w:t>
            </w:r>
            <w:proofErr w:type="spellStart"/>
            <w:r w:rsidRPr="00E20D29">
              <w:rPr>
                <w:rFonts w:cs="Calibri"/>
                <w:color w:val="auto"/>
                <w:sz w:val="18"/>
                <w:szCs w:val="18"/>
              </w:rPr>
              <w:t>Ekoen</w:t>
            </w:r>
            <w:proofErr w:type="spellEnd"/>
            <w:r w:rsidRPr="00E20D29">
              <w:rPr>
                <w:rFonts w:cs="Calibri"/>
                <w:color w:val="auto"/>
                <w:sz w:val="18"/>
                <w:szCs w:val="18"/>
              </w:rPr>
              <w:t xml:space="preserve"> bi dodatno poročanje in dodatni obseg administrativnih del zgolj povišal stroške.</w:t>
            </w:r>
          </w:p>
        </w:tc>
      </w:tr>
      <w:tr w:rsidR="003653F7" w:rsidRPr="00E20D29" w14:paraId="63A4B73B" w14:textId="77777777" w:rsidTr="00713E5D">
        <w:trPr>
          <w:trHeight w:val="70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A0FCE31" w14:textId="77777777" w:rsidR="003653F7" w:rsidRPr="00E20D29" w:rsidRDefault="003653F7" w:rsidP="003653F7">
            <w:pPr>
              <w:jc w:val="center"/>
              <w:rPr>
                <w:rFonts w:cs="Calibri"/>
                <w:sz w:val="18"/>
                <w:szCs w:val="18"/>
              </w:rPr>
            </w:pPr>
            <w:r w:rsidRPr="00E20D29">
              <w:rPr>
                <w:rFonts w:cs="Calibri"/>
                <w:sz w:val="18"/>
                <w:szCs w:val="18"/>
              </w:rPr>
              <w:t>Energetika Celje</w:t>
            </w:r>
          </w:p>
        </w:tc>
        <w:tc>
          <w:tcPr>
            <w:tcW w:w="7683" w:type="dxa"/>
            <w:tcBorders>
              <w:top w:val="nil"/>
              <w:left w:val="nil"/>
              <w:bottom w:val="single" w:sz="4" w:space="0" w:color="auto"/>
              <w:right w:val="single" w:sz="4" w:space="0" w:color="auto"/>
            </w:tcBorders>
            <w:shd w:val="clear" w:color="auto" w:fill="auto"/>
            <w:vAlign w:val="center"/>
            <w:hideMark/>
          </w:tcPr>
          <w:p w14:paraId="0B660399" w14:textId="77777777" w:rsidR="003653F7" w:rsidRPr="00E20D29" w:rsidRDefault="003653F7" w:rsidP="00776805">
            <w:pPr>
              <w:rPr>
                <w:rFonts w:cs="Calibri"/>
                <w:sz w:val="18"/>
                <w:szCs w:val="18"/>
              </w:rPr>
            </w:pPr>
            <w:r w:rsidRPr="00E20D29">
              <w:rPr>
                <w:rFonts w:cs="Calibri"/>
                <w:sz w:val="18"/>
                <w:szCs w:val="18"/>
              </w:rPr>
              <w:t>Ne. Predlagamo, da se namesto mesečnega uvede mogoče polletno poročanje. Variabilne stroške in prihodke sicer podjetja spremljajo na mesečnem nivoju (planirane in realizirane vrednosti).</w:t>
            </w:r>
          </w:p>
        </w:tc>
      </w:tr>
      <w:tr w:rsidR="003653F7" w:rsidRPr="00E20D29" w14:paraId="3C4619AA" w14:textId="77777777" w:rsidTr="00713E5D">
        <w:trPr>
          <w:trHeight w:val="704"/>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1164A8B" w14:textId="77777777" w:rsidR="003653F7" w:rsidRPr="00E20D29" w:rsidRDefault="003653F7" w:rsidP="003653F7">
            <w:pPr>
              <w:jc w:val="center"/>
              <w:rPr>
                <w:rFonts w:cs="Calibri"/>
                <w:sz w:val="18"/>
                <w:szCs w:val="18"/>
              </w:rPr>
            </w:pPr>
            <w:r w:rsidRPr="00E20D29">
              <w:rPr>
                <w:rFonts w:cs="Calibri"/>
                <w:sz w:val="18"/>
                <w:szCs w:val="18"/>
              </w:rPr>
              <w:t>Energetika Ljubljana</w:t>
            </w:r>
          </w:p>
        </w:tc>
        <w:tc>
          <w:tcPr>
            <w:tcW w:w="7683" w:type="dxa"/>
            <w:tcBorders>
              <w:top w:val="nil"/>
              <w:left w:val="nil"/>
              <w:bottom w:val="single" w:sz="4" w:space="0" w:color="auto"/>
              <w:right w:val="single" w:sz="4" w:space="0" w:color="auto"/>
            </w:tcBorders>
            <w:shd w:val="clear" w:color="auto" w:fill="auto"/>
            <w:vAlign w:val="center"/>
            <w:hideMark/>
          </w:tcPr>
          <w:p w14:paraId="0F3696DB" w14:textId="77777777" w:rsidR="003653F7" w:rsidRPr="00E20D29" w:rsidRDefault="003653F7" w:rsidP="00776805">
            <w:pPr>
              <w:rPr>
                <w:rFonts w:cs="Calibri"/>
                <w:color w:val="auto"/>
                <w:sz w:val="18"/>
                <w:szCs w:val="18"/>
              </w:rPr>
            </w:pPr>
            <w:r w:rsidRPr="00E20D29">
              <w:rPr>
                <w:rFonts w:cs="Calibri"/>
                <w:color w:val="auto"/>
                <w:sz w:val="18"/>
                <w:szCs w:val="18"/>
              </w:rPr>
              <w:t>Sposobni smo zagotavljati mesečne podatke o realizaciji. Sicer menimo, da je bolj smiselno posredovanje ažuriranega obrazca bodisi kvartalno bodisi po potrebi kot vlogo za spremembo cene, kar pač nastopi prej.</w:t>
            </w:r>
          </w:p>
        </w:tc>
      </w:tr>
      <w:tr w:rsidR="003653F7" w:rsidRPr="00E20D29" w14:paraId="065BF004" w14:textId="77777777" w:rsidTr="00713E5D">
        <w:trPr>
          <w:trHeight w:val="7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535AE2" w14:textId="77777777" w:rsidR="003653F7" w:rsidRPr="00E20D29" w:rsidRDefault="003653F7" w:rsidP="003653F7">
            <w:pPr>
              <w:jc w:val="center"/>
              <w:rPr>
                <w:rFonts w:cs="Calibri"/>
                <w:sz w:val="18"/>
                <w:szCs w:val="18"/>
              </w:rPr>
            </w:pPr>
            <w:r w:rsidRPr="00E20D29">
              <w:rPr>
                <w:rFonts w:cs="Calibri"/>
                <w:sz w:val="18"/>
                <w:szCs w:val="18"/>
              </w:rPr>
              <w:t>Energetika Maribor</w:t>
            </w:r>
          </w:p>
        </w:tc>
        <w:tc>
          <w:tcPr>
            <w:tcW w:w="7683" w:type="dxa"/>
            <w:tcBorders>
              <w:top w:val="nil"/>
              <w:left w:val="nil"/>
              <w:bottom w:val="single" w:sz="4" w:space="0" w:color="auto"/>
              <w:right w:val="single" w:sz="4" w:space="0" w:color="auto"/>
            </w:tcBorders>
            <w:shd w:val="clear" w:color="auto" w:fill="auto"/>
            <w:vAlign w:val="center"/>
            <w:hideMark/>
          </w:tcPr>
          <w:p w14:paraId="60D27EEB" w14:textId="77777777" w:rsidR="003653F7" w:rsidRPr="00E20D29" w:rsidRDefault="003653F7" w:rsidP="00776805">
            <w:pPr>
              <w:rPr>
                <w:rFonts w:cs="Calibri"/>
                <w:sz w:val="18"/>
                <w:szCs w:val="18"/>
              </w:rPr>
            </w:pPr>
            <w:r w:rsidRPr="00E20D29">
              <w:rPr>
                <w:rFonts w:cs="Calibri"/>
                <w:sz w:val="18"/>
                <w:szCs w:val="18"/>
              </w:rPr>
              <w:t>Predlagamo, da se namesto mesečnega uvede kvartalno poročanje. Variabilne stroške in prihodke podjetja spremljajo na mesečnem nivoju (planirane in realizirane vrednosti).</w:t>
            </w:r>
          </w:p>
        </w:tc>
      </w:tr>
      <w:tr w:rsidR="003653F7" w:rsidRPr="00E20D29" w14:paraId="634852C5" w14:textId="77777777" w:rsidTr="00713E5D">
        <w:trPr>
          <w:trHeight w:val="837"/>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013797C" w14:textId="77777777" w:rsidR="003653F7" w:rsidRPr="00E20D29" w:rsidRDefault="003653F7" w:rsidP="003653F7">
            <w:pPr>
              <w:jc w:val="center"/>
              <w:rPr>
                <w:rFonts w:cs="Calibri"/>
                <w:sz w:val="18"/>
                <w:szCs w:val="18"/>
              </w:rPr>
            </w:pPr>
            <w:r w:rsidRPr="00E20D29">
              <w:rPr>
                <w:rFonts w:cs="Calibri"/>
                <w:sz w:val="18"/>
                <w:szCs w:val="18"/>
              </w:rPr>
              <w:t>ENOS</w:t>
            </w:r>
          </w:p>
        </w:tc>
        <w:tc>
          <w:tcPr>
            <w:tcW w:w="7683" w:type="dxa"/>
            <w:tcBorders>
              <w:top w:val="nil"/>
              <w:left w:val="nil"/>
              <w:bottom w:val="single" w:sz="4" w:space="0" w:color="auto"/>
              <w:right w:val="single" w:sz="4" w:space="0" w:color="auto"/>
            </w:tcBorders>
            <w:shd w:val="clear" w:color="auto" w:fill="auto"/>
            <w:vAlign w:val="center"/>
            <w:hideMark/>
          </w:tcPr>
          <w:p w14:paraId="56284E15" w14:textId="77777777" w:rsidR="003653F7" w:rsidRPr="00E20D29" w:rsidRDefault="003653F7" w:rsidP="00776805">
            <w:pPr>
              <w:rPr>
                <w:rFonts w:cs="Calibri"/>
                <w:sz w:val="18"/>
                <w:szCs w:val="18"/>
              </w:rPr>
            </w:pPr>
            <w:r w:rsidRPr="00E20D29">
              <w:rPr>
                <w:rFonts w:cs="Calibri"/>
                <w:sz w:val="18"/>
                <w:szCs w:val="18"/>
              </w:rPr>
              <w:t>Predlagamo, da se namesto mesečnega uvede kvartalno poročanje. Variabilne stroške in prihodke podjetja spremljajo na mesečnem nivoju (planirane in realizirane vrednosti).</w:t>
            </w:r>
          </w:p>
        </w:tc>
      </w:tr>
      <w:tr w:rsidR="003653F7" w:rsidRPr="00E20D29" w14:paraId="64895FA4" w14:textId="77777777" w:rsidTr="00713E5D">
        <w:trPr>
          <w:trHeight w:val="56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9C32EB" w14:textId="77777777" w:rsidR="003653F7" w:rsidRPr="00E20D29" w:rsidRDefault="003653F7" w:rsidP="003653F7">
            <w:pPr>
              <w:jc w:val="center"/>
              <w:rPr>
                <w:rFonts w:cs="Calibri"/>
                <w:sz w:val="18"/>
                <w:szCs w:val="18"/>
              </w:rPr>
            </w:pPr>
            <w:r w:rsidRPr="00E20D29">
              <w:rPr>
                <w:rFonts w:cs="Calibri"/>
                <w:sz w:val="18"/>
                <w:szCs w:val="18"/>
              </w:rPr>
              <w:t>ENOS OTE</w:t>
            </w:r>
          </w:p>
        </w:tc>
        <w:tc>
          <w:tcPr>
            <w:tcW w:w="7683" w:type="dxa"/>
            <w:tcBorders>
              <w:top w:val="nil"/>
              <w:left w:val="nil"/>
              <w:bottom w:val="single" w:sz="4" w:space="0" w:color="auto"/>
              <w:right w:val="single" w:sz="4" w:space="0" w:color="auto"/>
            </w:tcBorders>
            <w:shd w:val="clear" w:color="auto" w:fill="auto"/>
            <w:vAlign w:val="center"/>
            <w:hideMark/>
          </w:tcPr>
          <w:p w14:paraId="4B5A5C07" w14:textId="77777777" w:rsidR="003653F7" w:rsidRPr="00E20D29" w:rsidRDefault="003653F7" w:rsidP="00776805">
            <w:pPr>
              <w:rPr>
                <w:rFonts w:cs="Calibri"/>
                <w:sz w:val="18"/>
                <w:szCs w:val="18"/>
              </w:rPr>
            </w:pPr>
            <w:r w:rsidRPr="00E20D29">
              <w:rPr>
                <w:rFonts w:cs="Calibri"/>
                <w:sz w:val="18"/>
                <w:szCs w:val="18"/>
              </w:rPr>
              <w:t>Predlagamo, da se namesto mesečnega uvede kvartalno poročanje. Variabilne stroške in prihodke podjetja spremljajo na mesečnem nivoju (planirane in realizirane vrednosti).</w:t>
            </w:r>
          </w:p>
        </w:tc>
      </w:tr>
      <w:tr w:rsidR="003653F7" w:rsidRPr="00E20D29" w14:paraId="5BC1DB67" w14:textId="77777777" w:rsidTr="00713E5D">
        <w:trPr>
          <w:trHeight w:val="32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5271463" w14:textId="77777777" w:rsidR="003653F7" w:rsidRPr="00E20D29" w:rsidRDefault="003653F7" w:rsidP="003653F7">
            <w:pPr>
              <w:jc w:val="center"/>
              <w:rPr>
                <w:rFonts w:cs="Calibri"/>
                <w:sz w:val="18"/>
                <w:szCs w:val="18"/>
              </w:rPr>
            </w:pPr>
            <w:r w:rsidRPr="00E20D29">
              <w:rPr>
                <w:rFonts w:cs="Calibri"/>
                <w:sz w:val="18"/>
                <w:szCs w:val="18"/>
              </w:rPr>
              <w:t>HSE</w:t>
            </w:r>
          </w:p>
        </w:tc>
        <w:tc>
          <w:tcPr>
            <w:tcW w:w="7683" w:type="dxa"/>
            <w:tcBorders>
              <w:top w:val="nil"/>
              <w:left w:val="nil"/>
              <w:bottom w:val="single" w:sz="4" w:space="0" w:color="auto"/>
              <w:right w:val="single" w:sz="4" w:space="0" w:color="auto"/>
            </w:tcBorders>
            <w:shd w:val="clear" w:color="auto" w:fill="auto"/>
            <w:vAlign w:val="center"/>
            <w:hideMark/>
          </w:tcPr>
          <w:p w14:paraId="4745CC77" w14:textId="77777777" w:rsidR="003653F7" w:rsidRPr="00E20D29" w:rsidRDefault="003653F7" w:rsidP="00776805">
            <w:pPr>
              <w:rPr>
                <w:rFonts w:cs="Calibri"/>
                <w:sz w:val="18"/>
                <w:szCs w:val="18"/>
              </w:rPr>
            </w:pPr>
            <w:r w:rsidRPr="00E20D29">
              <w:rPr>
                <w:rFonts w:cs="Calibri"/>
                <w:sz w:val="18"/>
                <w:szCs w:val="18"/>
              </w:rPr>
              <w:t>Predlagamo, da se namesto mesečnega uvede kvartalno ali polletno poročanje. Variabilne stroške in prihodke spremljamo na mesečnem nivoju.</w:t>
            </w:r>
          </w:p>
        </w:tc>
      </w:tr>
      <w:tr w:rsidR="003653F7" w:rsidRPr="00E20D29" w14:paraId="0E6E8F28" w14:textId="77777777" w:rsidTr="00713E5D">
        <w:trPr>
          <w:trHeight w:val="129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70AE705" w14:textId="77777777" w:rsidR="003653F7" w:rsidRPr="00E20D29" w:rsidRDefault="003653F7" w:rsidP="003653F7">
            <w:pPr>
              <w:jc w:val="center"/>
              <w:rPr>
                <w:rFonts w:cs="Calibri"/>
                <w:sz w:val="18"/>
                <w:szCs w:val="18"/>
              </w:rPr>
            </w:pPr>
            <w:r w:rsidRPr="00E20D29">
              <w:rPr>
                <w:rFonts w:cs="Calibri"/>
                <w:sz w:val="18"/>
                <w:szCs w:val="18"/>
              </w:rPr>
              <w:t>Javne službe Ptuj</w:t>
            </w:r>
          </w:p>
        </w:tc>
        <w:tc>
          <w:tcPr>
            <w:tcW w:w="7683" w:type="dxa"/>
            <w:tcBorders>
              <w:top w:val="nil"/>
              <w:left w:val="nil"/>
              <w:bottom w:val="single" w:sz="4" w:space="0" w:color="auto"/>
              <w:right w:val="single" w:sz="4" w:space="0" w:color="auto"/>
            </w:tcBorders>
            <w:shd w:val="clear" w:color="auto" w:fill="auto"/>
            <w:vAlign w:val="center"/>
            <w:hideMark/>
          </w:tcPr>
          <w:p w14:paraId="384D742C" w14:textId="77777777" w:rsidR="003653F7" w:rsidRPr="00E20D29" w:rsidRDefault="003653F7" w:rsidP="00776805">
            <w:pPr>
              <w:rPr>
                <w:rFonts w:cs="Calibri"/>
                <w:sz w:val="18"/>
                <w:szCs w:val="18"/>
              </w:rPr>
            </w:pPr>
            <w:r w:rsidRPr="00E20D29">
              <w:rPr>
                <w:rFonts w:cs="Calibri"/>
                <w:sz w:val="18"/>
                <w:szCs w:val="18"/>
              </w:rPr>
              <w:t>Prihodke in stroške podjetja sicer vodimo ločeno po mesecih, ampak bi priprava vseh potrebnih računovodskih izkazov na mesečni ravni zahtevala veliko dodatnega dela oziroma bi bila v zahtevanem časovnem okvirju pravzaprav nemogoča. To za manjša podjetja, kot je naše, predstavlja dodaten pritisk, da se podatki pravočasno dostavijo Agenciji. Sprašujemo se tudi, kako bo Agencija predelala vse te podatke, ki jih je, po našem mnenju, ogromno. Priprava vseh potrebnih računovodskih izkazov na mesečni ravni bi zahtevala veliko dodatnega dela in časa, mogoče tudi kadrovsko okrepitev.</w:t>
            </w:r>
          </w:p>
        </w:tc>
      </w:tr>
      <w:tr w:rsidR="003653F7" w:rsidRPr="00E20D29" w14:paraId="3EC41EAD" w14:textId="77777777" w:rsidTr="00713E5D">
        <w:trPr>
          <w:trHeight w:val="521"/>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276BCD6" w14:textId="77777777" w:rsidR="003653F7" w:rsidRPr="00E20D29" w:rsidRDefault="003653F7" w:rsidP="003653F7">
            <w:pPr>
              <w:jc w:val="center"/>
              <w:rPr>
                <w:rFonts w:cs="Calibri"/>
                <w:sz w:val="18"/>
                <w:szCs w:val="18"/>
              </w:rPr>
            </w:pPr>
            <w:r w:rsidRPr="00E20D29">
              <w:rPr>
                <w:rFonts w:cs="Calibri"/>
                <w:sz w:val="18"/>
                <w:szCs w:val="18"/>
              </w:rPr>
              <w:t>Komunala Kočevje</w:t>
            </w:r>
          </w:p>
        </w:tc>
        <w:tc>
          <w:tcPr>
            <w:tcW w:w="7683" w:type="dxa"/>
            <w:tcBorders>
              <w:top w:val="nil"/>
              <w:left w:val="nil"/>
              <w:bottom w:val="single" w:sz="4" w:space="0" w:color="auto"/>
              <w:right w:val="single" w:sz="4" w:space="0" w:color="auto"/>
            </w:tcBorders>
            <w:shd w:val="clear" w:color="auto" w:fill="auto"/>
            <w:vAlign w:val="center"/>
            <w:hideMark/>
          </w:tcPr>
          <w:p w14:paraId="60372645" w14:textId="77777777" w:rsidR="003653F7" w:rsidRPr="00E20D29" w:rsidRDefault="003653F7" w:rsidP="00776805">
            <w:pPr>
              <w:rPr>
                <w:rFonts w:cs="Calibri"/>
                <w:color w:val="auto"/>
                <w:sz w:val="18"/>
                <w:szCs w:val="18"/>
              </w:rPr>
            </w:pPr>
            <w:r w:rsidRPr="00E20D29">
              <w:rPr>
                <w:rFonts w:cs="Calibri"/>
                <w:color w:val="auto"/>
                <w:sz w:val="18"/>
                <w:szCs w:val="18"/>
              </w:rPr>
              <w:t xml:space="preserve">Glede na to da naše podjetje poleg proizvodnje in </w:t>
            </w:r>
            <w:proofErr w:type="spellStart"/>
            <w:r w:rsidRPr="00E20D29">
              <w:rPr>
                <w:rFonts w:cs="Calibri"/>
                <w:color w:val="auto"/>
                <w:sz w:val="18"/>
                <w:szCs w:val="18"/>
              </w:rPr>
              <w:t>ditribucije</w:t>
            </w:r>
            <w:proofErr w:type="spellEnd"/>
            <w:r w:rsidRPr="00E20D29">
              <w:rPr>
                <w:rFonts w:cs="Calibri"/>
                <w:color w:val="auto"/>
                <w:sz w:val="18"/>
                <w:szCs w:val="18"/>
              </w:rPr>
              <w:t xml:space="preserve"> toplotne energije, opravlja še osem dejavnosti, bo nov sistem za nas predstavljal dodatno delo in obremenitev glede na obstoječi sistem. </w:t>
            </w:r>
          </w:p>
        </w:tc>
      </w:tr>
      <w:tr w:rsidR="003653F7" w:rsidRPr="00E20D29" w14:paraId="1EC34C1B" w14:textId="77777777" w:rsidTr="00713E5D">
        <w:trPr>
          <w:trHeight w:val="53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4D9A51F" w14:textId="77777777" w:rsidR="003653F7" w:rsidRPr="00E20D29" w:rsidRDefault="003653F7" w:rsidP="003653F7">
            <w:pPr>
              <w:jc w:val="center"/>
              <w:rPr>
                <w:rFonts w:cs="Calibri"/>
                <w:sz w:val="18"/>
                <w:szCs w:val="18"/>
              </w:rPr>
            </w:pPr>
            <w:r w:rsidRPr="00E20D29">
              <w:rPr>
                <w:rFonts w:cs="Calibri"/>
                <w:sz w:val="18"/>
                <w:szCs w:val="18"/>
              </w:rPr>
              <w:t>Komunala Murska Sobota</w:t>
            </w:r>
          </w:p>
        </w:tc>
        <w:tc>
          <w:tcPr>
            <w:tcW w:w="7683" w:type="dxa"/>
            <w:tcBorders>
              <w:top w:val="nil"/>
              <w:left w:val="nil"/>
              <w:bottom w:val="single" w:sz="4" w:space="0" w:color="auto"/>
              <w:right w:val="single" w:sz="4" w:space="0" w:color="auto"/>
            </w:tcBorders>
            <w:shd w:val="clear" w:color="auto" w:fill="auto"/>
            <w:vAlign w:val="center"/>
            <w:hideMark/>
          </w:tcPr>
          <w:p w14:paraId="2CA05AAC" w14:textId="77777777" w:rsidR="003653F7" w:rsidRPr="00E20D29" w:rsidRDefault="003653F7" w:rsidP="00776805">
            <w:pPr>
              <w:rPr>
                <w:rFonts w:cs="Calibri"/>
                <w:sz w:val="18"/>
                <w:szCs w:val="18"/>
              </w:rPr>
            </w:pPr>
            <w:r w:rsidRPr="00E20D29">
              <w:rPr>
                <w:rFonts w:cs="Calibri"/>
                <w:sz w:val="18"/>
                <w:szCs w:val="18"/>
              </w:rPr>
              <w:t xml:space="preserve">Namesto mesečnega naj se uvede kvartalno poročanje. </w:t>
            </w:r>
          </w:p>
        </w:tc>
      </w:tr>
      <w:tr w:rsidR="003653F7" w:rsidRPr="00E20D29" w14:paraId="34F9AE65" w14:textId="77777777" w:rsidTr="00713E5D">
        <w:trPr>
          <w:trHeight w:val="50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54B768F" w14:textId="77777777" w:rsidR="003653F7" w:rsidRPr="00E20D29" w:rsidRDefault="003653F7" w:rsidP="003653F7">
            <w:pPr>
              <w:jc w:val="center"/>
              <w:rPr>
                <w:rFonts w:cs="Calibri"/>
                <w:sz w:val="18"/>
                <w:szCs w:val="18"/>
              </w:rPr>
            </w:pPr>
            <w:r w:rsidRPr="00E20D29">
              <w:rPr>
                <w:rFonts w:cs="Calibri"/>
                <w:sz w:val="18"/>
                <w:szCs w:val="18"/>
              </w:rPr>
              <w:t>Komunala Zagorje</w:t>
            </w:r>
          </w:p>
        </w:tc>
        <w:tc>
          <w:tcPr>
            <w:tcW w:w="7683" w:type="dxa"/>
            <w:tcBorders>
              <w:top w:val="nil"/>
              <w:left w:val="nil"/>
              <w:bottom w:val="single" w:sz="4" w:space="0" w:color="auto"/>
              <w:right w:val="single" w:sz="4" w:space="0" w:color="auto"/>
            </w:tcBorders>
            <w:shd w:val="clear" w:color="auto" w:fill="auto"/>
            <w:vAlign w:val="center"/>
            <w:hideMark/>
          </w:tcPr>
          <w:p w14:paraId="7B10221D" w14:textId="77777777" w:rsidR="003653F7" w:rsidRPr="00E20D29" w:rsidRDefault="003653F7" w:rsidP="00776805">
            <w:pPr>
              <w:rPr>
                <w:rFonts w:cs="Calibri"/>
                <w:color w:val="auto"/>
                <w:sz w:val="18"/>
                <w:szCs w:val="18"/>
              </w:rPr>
            </w:pPr>
            <w:r w:rsidRPr="00E20D29">
              <w:rPr>
                <w:rFonts w:cs="Calibri"/>
                <w:color w:val="auto"/>
                <w:sz w:val="18"/>
                <w:szCs w:val="18"/>
              </w:rPr>
              <w:t>NE</w:t>
            </w:r>
          </w:p>
        </w:tc>
      </w:tr>
      <w:tr w:rsidR="003653F7" w:rsidRPr="00E20D29" w14:paraId="4F749F6C" w14:textId="77777777" w:rsidTr="00713E5D">
        <w:trPr>
          <w:trHeight w:val="52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9A415E8" w14:textId="77777777" w:rsidR="003653F7" w:rsidRPr="00E20D29" w:rsidRDefault="003653F7" w:rsidP="003653F7">
            <w:pPr>
              <w:jc w:val="center"/>
              <w:rPr>
                <w:rFonts w:cs="Calibri"/>
                <w:sz w:val="18"/>
                <w:szCs w:val="18"/>
              </w:rPr>
            </w:pPr>
            <w:r w:rsidRPr="00E20D29">
              <w:rPr>
                <w:rFonts w:cs="Calibri"/>
                <w:sz w:val="18"/>
                <w:szCs w:val="18"/>
              </w:rPr>
              <w:t>Komunalno podjetje Velenje</w:t>
            </w:r>
          </w:p>
        </w:tc>
        <w:tc>
          <w:tcPr>
            <w:tcW w:w="7683" w:type="dxa"/>
            <w:tcBorders>
              <w:top w:val="nil"/>
              <w:left w:val="nil"/>
              <w:bottom w:val="single" w:sz="4" w:space="0" w:color="auto"/>
              <w:right w:val="single" w:sz="4" w:space="0" w:color="auto"/>
            </w:tcBorders>
            <w:shd w:val="clear" w:color="auto" w:fill="auto"/>
            <w:vAlign w:val="center"/>
            <w:hideMark/>
          </w:tcPr>
          <w:p w14:paraId="56E94E7B" w14:textId="77777777" w:rsidR="003653F7" w:rsidRPr="00E20D29" w:rsidRDefault="003653F7" w:rsidP="00776805">
            <w:pPr>
              <w:rPr>
                <w:rFonts w:cs="Calibri"/>
                <w:sz w:val="18"/>
                <w:szCs w:val="18"/>
              </w:rPr>
            </w:pPr>
            <w:r w:rsidRPr="00E20D29">
              <w:rPr>
                <w:rFonts w:cs="Calibri"/>
                <w:sz w:val="18"/>
                <w:szCs w:val="18"/>
              </w:rPr>
              <w:t>Predlagamo, da se namesto mesečnega uvede kvartalno poročanje. Variabilne stroške in prihodke podjetja spremljajo na mesečnem nivoju (planirane in realizirane vrednosti).</w:t>
            </w:r>
          </w:p>
        </w:tc>
      </w:tr>
      <w:tr w:rsidR="003653F7" w:rsidRPr="00E20D29" w14:paraId="1752C6A7" w14:textId="77777777" w:rsidTr="00713E5D">
        <w:trPr>
          <w:trHeight w:val="416"/>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814CACD" w14:textId="77777777" w:rsidR="003653F7" w:rsidRPr="00E20D29" w:rsidRDefault="003653F7" w:rsidP="003653F7">
            <w:pPr>
              <w:jc w:val="center"/>
              <w:rPr>
                <w:rFonts w:cs="Calibri"/>
                <w:sz w:val="18"/>
                <w:szCs w:val="18"/>
              </w:rPr>
            </w:pPr>
            <w:r w:rsidRPr="00E20D29">
              <w:rPr>
                <w:rFonts w:cs="Calibri"/>
                <w:sz w:val="18"/>
                <w:szCs w:val="18"/>
              </w:rPr>
              <w:lastRenderedPageBreak/>
              <w:t>Petrol</w:t>
            </w:r>
          </w:p>
        </w:tc>
        <w:tc>
          <w:tcPr>
            <w:tcW w:w="7683" w:type="dxa"/>
            <w:tcBorders>
              <w:top w:val="nil"/>
              <w:left w:val="nil"/>
              <w:bottom w:val="single" w:sz="4" w:space="0" w:color="auto"/>
              <w:right w:val="single" w:sz="4" w:space="0" w:color="auto"/>
            </w:tcBorders>
            <w:shd w:val="clear" w:color="auto" w:fill="auto"/>
            <w:vAlign w:val="center"/>
            <w:hideMark/>
          </w:tcPr>
          <w:p w14:paraId="60B4E8C5" w14:textId="77777777" w:rsidR="003653F7" w:rsidRPr="00E20D29" w:rsidRDefault="003653F7" w:rsidP="00776805">
            <w:pPr>
              <w:rPr>
                <w:rFonts w:cs="Calibri"/>
                <w:color w:val="auto"/>
                <w:sz w:val="18"/>
                <w:szCs w:val="18"/>
              </w:rPr>
            </w:pPr>
            <w:r w:rsidRPr="00E20D29">
              <w:rPr>
                <w:rFonts w:cs="Calibri"/>
                <w:color w:val="auto"/>
                <w:sz w:val="18"/>
                <w:szCs w:val="18"/>
              </w:rPr>
              <w:t>Petrol ima 12 sistemov v matični družbi in 5 sistemov v dveh odvisnih družbah in ne bi bili sposobni zagotavljati posredovanje mesečnih podatkov o realizaciji poslovanja, kot je to sedaj zahteva na letnem nivoju.</w:t>
            </w:r>
          </w:p>
        </w:tc>
      </w:tr>
      <w:tr w:rsidR="003653F7" w:rsidRPr="00E20D29" w14:paraId="179A6530" w14:textId="77777777" w:rsidTr="00713E5D">
        <w:trPr>
          <w:trHeight w:val="80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D9BBC86" w14:textId="77777777" w:rsidR="003653F7" w:rsidRPr="00E20D29" w:rsidRDefault="003653F7" w:rsidP="003653F7">
            <w:pPr>
              <w:jc w:val="center"/>
              <w:rPr>
                <w:rFonts w:cs="Calibri"/>
                <w:sz w:val="18"/>
                <w:szCs w:val="18"/>
              </w:rPr>
            </w:pPr>
            <w:r w:rsidRPr="00E20D29">
              <w:rPr>
                <w:rFonts w:cs="Calibri"/>
                <w:sz w:val="18"/>
                <w:szCs w:val="18"/>
              </w:rPr>
              <w:t>Sekcija za daljinsko ogrevanje</w:t>
            </w:r>
          </w:p>
        </w:tc>
        <w:tc>
          <w:tcPr>
            <w:tcW w:w="7683" w:type="dxa"/>
            <w:tcBorders>
              <w:top w:val="nil"/>
              <w:left w:val="nil"/>
              <w:bottom w:val="single" w:sz="4" w:space="0" w:color="auto"/>
              <w:right w:val="single" w:sz="4" w:space="0" w:color="auto"/>
            </w:tcBorders>
            <w:shd w:val="clear" w:color="auto" w:fill="auto"/>
            <w:vAlign w:val="center"/>
            <w:hideMark/>
          </w:tcPr>
          <w:p w14:paraId="3A9C41F0" w14:textId="77777777" w:rsidR="003653F7" w:rsidRPr="00E20D29" w:rsidRDefault="003653F7" w:rsidP="00776805">
            <w:pPr>
              <w:rPr>
                <w:rFonts w:cs="Calibri"/>
                <w:sz w:val="18"/>
                <w:szCs w:val="18"/>
              </w:rPr>
            </w:pPr>
            <w:r w:rsidRPr="00E20D29">
              <w:rPr>
                <w:rFonts w:cs="Calibri"/>
                <w:sz w:val="18"/>
                <w:szCs w:val="18"/>
              </w:rPr>
              <w:t>Predlagamo, da se namesto mesečnega uvede kvartalno poročanje. Variabilne stroške in prihodke podjetja spremljajo na mesečnem nivoju (planirane in realizirane vrednosti).</w:t>
            </w:r>
          </w:p>
        </w:tc>
      </w:tr>
      <w:tr w:rsidR="003653F7" w:rsidRPr="00E20D29" w14:paraId="70BEE1CF" w14:textId="77777777" w:rsidTr="00713E5D">
        <w:trPr>
          <w:trHeight w:val="269"/>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928A37A" w14:textId="77777777" w:rsidR="003653F7" w:rsidRPr="00E20D29" w:rsidRDefault="003653F7" w:rsidP="003653F7">
            <w:pPr>
              <w:jc w:val="center"/>
              <w:rPr>
                <w:rFonts w:cs="Calibri"/>
                <w:sz w:val="18"/>
                <w:szCs w:val="18"/>
              </w:rPr>
            </w:pPr>
            <w:r w:rsidRPr="00E20D29">
              <w:rPr>
                <w:rFonts w:cs="Calibri"/>
                <w:sz w:val="18"/>
                <w:szCs w:val="18"/>
              </w:rPr>
              <w:t>Toplarna Železniki</w:t>
            </w:r>
          </w:p>
        </w:tc>
        <w:tc>
          <w:tcPr>
            <w:tcW w:w="7683" w:type="dxa"/>
            <w:tcBorders>
              <w:top w:val="nil"/>
              <w:left w:val="nil"/>
              <w:bottom w:val="single" w:sz="4" w:space="0" w:color="auto"/>
              <w:right w:val="single" w:sz="4" w:space="0" w:color="auto"/>
            </w:tcBorders>
            <w:shd w:val="clear" w:color="auto" w:fill="auto"/>
            <w:vAlign w:val="center"/>
            <w:hideMark/>
          </w:tcPr>
          <w:p w14:paraId="47144C46" w14:textId="77777777" w:rsidR="003653F7" w:rsidRPr="00E20D29" w:rsidRDefault="003653F7" w:rsidP="00776805">
            <w:pPr>
              <w:rPr>
                <w:rFonts w:cs="Calibri"/>
                <w:color w:val="auto"/>
                <w:sz w:val="18"/>
                <w:szCs w:val="18"/>
              </w:rPr>
            </w:pPr>
            <w:r w:rsidRPr="00E20D29">
              <w:rPr>
                <w:rFonts w:cs="Calibri"/>
                <w:color w:val="auto"/>
                <w:sz w:val="18"/>
                <w:szCs w:val="18"/>
              </w:rPr>
              <w:t>NE</w:t>
            </w:r>
          </w:p>
        </w:tc>
      </w:tr>
    </w:tbl>
    <w:p w14:paraId="43F4B6D8" w14:textId="450F6F4F" w:rsidR="003653F7" w:rsidRDefault="003653F7" w:rsidP="003653F7">
      <w:pPr>
        <w:pStyle w:val="Naslov3"/>
        <w:keepNext w:val="0"/>
        <w:numPr>
          <w:ilvl w:val="0"/>
          <w:numId w:val="0"/>
        </w:numPr>
        <w:spacing w:before="480" w:after="0"/>
        <w:rPr>
          <w:rFonts w:cs="Tahoma"/>
          <w:color w:val="auto"/>
        </w:rPr>
      </w:pPr>
      <w:r>
        <w:rPr>
          <w:rFonts w:cs="Tahoma"/>
          <w:color w:val="auto"/>
        </w:rPr>
        <w:t>V</w:t>
      </w:r>
      <w:r w:rsidRPr="008727C4">
        <w:rPr>
          <w:rFonts w:cs="Tahoma"/>
          <w:color w:val="auto"/>
        </w:rPr>
        <w:t xml:space="preserve">prašanje </w:t>
      </w:r>
      <w:r>
        <w:rPr>
          <w:rFonts w:cs="Tahoma"/>
          <w:color w:val="auto"/>
        </w:rPr>
        <w:t>10</w:t>
      </w:r>
    </w:p>
    <w:p w14:paraId="50891ECD" w14:textId="77777777" w:rsidR="003653F7" w:rsidRPr="003653F7" w:rsidRDefault="003653F7" w:rsidP="003653F7">
      <w:pPr>
        <w:rPr>
          <w:b/>
          <w:i/>
          <w:szCs w:val="22"/>
        </w:rPr>
      </w:pPr>
      <w:r w:rsidRPr="003653F7">
        <w:rPr>
          <w:b/>
          <w:i/>
          <w:szCs w:val="22"/>
        </w:rPr>
        <w:t>Če ne bi bili sposobni pravočasno zagotavljati mesečnih podatkov o realizaciji poslovanja, navedite razloge.</w:t>
      </w:r>
    </w:p>
    <w:p w14:paraId="0C7E6265" w14:textId="77777777" w:rsidR="003653F7" w:rsidRPr="003653F7" w:rsidRDefault="003653F7" w:rsidP="003653F7"/>
    <w:tbl>
      <w:tblPr>
        <w:tblW w:w="9067" w:type="dxa"/>
        <w:tblCellMar>
          <w:left w:w="70" w:type="dxa"/>
          <w:right w:w="70" w:type="dxa"/>
        </w:tblCellMar>
        <w:tblLook w:val="04A0" w:firstRow="1" w:lastRow="0" w:firstColumn="1" w:lastColumn="0" w:noHBand="0" w:noVBand="1"/>
      </w:tblPr>
      <w:tblGrid>
        <w:gridCol w:w="1496"/>
        <w:gridCol w:w="7571"/>
      </w:tblGrid>
      <w:tr w:rsidR="003653F7" w:rsidRPr="00713E5D" w14:paraId="5272AE8D" w14:textId="77777777" w:rsidTr="003B4B31">
        <w:trPr>
          <w:trHeight w:val="1"/>
        </w:trPr>
        <w:tc>
          <w:tcPr>
            <w:tcW w:w="1496"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72311607" w14:textId="77777777" w:rsidR="003653F7" w:rsidRPr="00713E5D" w:rsidRDefault="003653F7" w:rsidP="003653F7">
            <w:pPr>
              <w:jc w:val="center"/>
              <w:rPr>
                <w:rFonts w:cs="Calibri"/>
                <w:b/>
                <w:bCs/>
                <w:color w:val="auto"/>
                <w:sz w:val="18"/>
                <w:szCs w:val="18"/>
              </w:rPr>
            </w:pPr>
            <w:r w:rsidRPr="00713E5D">
              <w:rPr>
                <w:rFonts w:cs="Calibri"/>
                <w:b/>
                <w:bCs/>
                <w:color w:val="auto"/>
                <w:sz w:val="18"/>
                <w:szCs w:val="18"/>
              </w:rPr>
              <w:t>Deležnik</w:t>
            </w:r>
          </w:p>
        </w:tc>
        <w:tc>
          <w:tcPr>
            <w:tcW w:w="7571" w:type="dxa"/>
            <w:tcBorders>
              <w:top w:val="single" w:sz="4" w:space="0" w:color="auto"/>
              <w:left w:val="nil"/>
              <w:bottom w:val="single" w:sz="4" w:space="0" w:color="auto"/>
              <w:right w:val="single" w:sz="4" w:space="0" w:color="auto"/>
            </w:tcBorders>
            <w:shd w:val="clear" w:color="000000" w:fill="FF9B9B"/>
            <w:noWrap/>
            <w:vAlign w:val="bottom"/>
            <w:hideMark/>
          </w:tcPr>
          <w:p w14:paraId="6026FADC" w14:textId="77777777" w:rsidR="003653F7" w:rsidRPr="00713E5D" w:rsidRDefault="003653F7" w:rsidP="003653F7">
            <w:pPr>
              <w:jc w:val="center"/>
              <w:rPr>
                <w:rFonts w:cs="Calibri"/>
                <w:b/>
                <w:bCs/>
                <w:color w:val="auto"/>
                <w:sz w:val="18"/>
                <w:szCs w:val="18"/>
              </w:rPr>
            </w:pPr>
            <w:r w:rsidRPr="00713E5D">
              <w:rPr>
                <w:rFonts w:cs="Calibri"/>
                <w:b/>
                <w:bCs/>
                <w:color w:val="auto"/>
                <w:sz w:val="18"/>
                <w:szCs w:val="18"/>
              </w:rPr>
              <w:t>Odziv</w:t>
            </w:r>
          </w:p>
        </w:tc>
      </w:tr>
      <w:tr w:rsidR="003653F7" w:rsidRPr="00713E5D" w14:paraId="7B00E39B" w14:textId="77777777" w:rsidTr="003B4B31">
        <w:trPr>
          <w:trHeight w:val="28"/>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149F2EE4" w14:textId="77777777" w:rsidR="003653F7" w:rsidRPr="00713E5D" w:rsidRDefault="003653F7" w:rsidP="003653F7">
            <w:pPr>
              <w:jc w:val="center"/>
              <w:rPr>
                <w:rFonts w:cs="Calibri"/>
                <w:sz w:val="18"/>
                <w:szCs w:val="18"/>
              </w:rPr>
            </w:pPr>
            <w:proofErr w:type="spellStart"/>
            <w:r w:rsidRPr="00713E5D">
              <w:rPr>
                <w:rFonts w:cs="Calibri"/>
                <w:sz w:val="18"/>
                <w:szCs w:val="18"/>
              </w:rPr>
              <w:t>Ekoen</w:t>
            </w:r>
            <w:proofErr w:type="spellEnd"/>
          </w:p>
        </w:tc>
        <w:tc>
          <w:tcPr>
            <w:tcW w:w="7571" w:type="dxa"/>
            <w:tcBorders>
              <w:top w:val="nil"/>
              <w:left w:val="nil"/>
              <w:bottom w:val="single" w:sz="4" w:space="0" w:color="auto"/>
              <w:right w:val="single" w:sz="4" w:space="0" w:color="auto"/>
            </w:tcBorders>
            <w:shd w:val="clear" w:color="auto" w:fill="auto"/>
            <w:hideMark/>
          </w:tcPr>
          <w:p w14:paraId="39D6A83C" w14:textId="77777777" w:rsidR="003653F7" w:rsidRPr="00713E5D" w:rsidRDefault="003653F7" w:rsidP="00776805">
            <w:pPr>
              <w:rPr>
                <w:rFonts w:cs="Calibri"/>
                <w:color w:val="auto"/>
                <w:sz w:val="18"/>
                <w:szCs w:val="18"/>
              </w:rPr>
            </w:pPr>
            <w:r w:rsidRPr="00713E5D">
              <w:rPr>
                <w:rFonts w:cs="Calibri"/>
                <w:color w:val="auto"/>
                <w:sz w:val="18"/>
                <w:szCs w:val="18"/>
              </w:rPr>
              <w:t xml:space="preserve">Kot že zgoraj omenjeno - zaradi </w:t>
            </w:r>
            <w:proofErr w:type="spellStart"/>
            <w:r w:rsidRPr="00713E5D">
              <w:rPr>
                <w:rFonts w:cs="Calibri"/>
                <w:color w:val="auto"/>
                <w:sz w:val="18"/>
                <w:szCs w:val="18"/>
              </w:rPr>
              <w:t>števičnosti</w:t>
            </w:r>
            <w:proofErr w:type="spellEnd"/>
            <w:r w:rsidRPr="00713E5D">
              <w:rPr>
                <w:rFonts w:cs="Calibri"/>
                <w:color w:val="auto"/>
                <w:sz w:val="18"/>
                <w:szCs w:val="18"/>
              </w:rPr>
              <w:t xml:space="preserve"> sistemov, številčnosti odjemalcev, celotnega obračuna, spreminjanja cen, ki za sabo potegnejo tudi številne administrativne postopke. Na matični družbi Petrol, kjer veljajo enaka pravila tudi za odvisno družbo </w:t>
            </w:r>
            <w:proofErr w:type="spellStart"/>
            <w:r w:rsidRPr="00713E5D">
              <w:rPr>
                <w:rFonts w:cs="Calibri"/>
                <w:color w:val="auto"/>
                <w:sz w:val="18"/>
                <w:szCs w:val="18"/>
              </w:rPr>
              <w:t>Ekoen</w:t>
            </w:r>
            <w:proofErr w:type="spellEnd"/>
            <w:r w:rsidRPr="00713E5D">
              <w:rPr>
                <w:rFonts w:cs="Calibri"/>
                <w:color w:val="auto"/>
                <w:sz w:val="18"/>
                <w:szCs w:val="18"/>
              </w:rPr>
              <w:t xml:space="preserve">, imamo pravilo, da ob vsaki spremembi cene (povišanje ali znižanje) najprej pridobimo sklep uprave. Za nas to pomeni, da moramo najprej izračunati cene, stroške, prihodke za potrebe proučitve uprave. Ko prejmemo soglasje uprave k spremembi cene, je potrebno pripraviti spremembo cene še v tabelice od Agencije za energijo, pripraviti nove cenike in jih ustrezno objaviti na spletnih straneh, o spremembi obvestiti odjemalce, kot tudi Občine oziroma upravnike. V primeru, da bi morali zagotavljati še dodatne podatke/poročila vsak mesec Agenciji za energijo, bi potrebovali dodatni strokovni kader, kar pa bi </w:t>
            </w:r>
            <w:proofErr w:type="spellStart"/>
            <w:r w:rsidRPr="00713E5D">
              <w:rPr>
                <w:rFonts w:cs="Calibri"/>
                <w:color w:val="auto"/>
                <w:sz w:val="18"/>
                <w:szCs w:val="18"/>
              </w:rPr>
              <w:t>Ekoenu</w:t>
            </w:r>
            <w:proofErr w:type="spellEnd"/>
            <w:r w:rsidRPr="00713E5D">
              <w:rPr>
                <w:rFonts w:cs="Calibri"/>
                <w:color w:val="auto"/>
                <w:sz w:val="18"/>
                <w:szCs w:val="18"/>
              </w:rPr>
              <w:t xml:space="preserve">, kot distributerju zgolj zvišalo stroške dela; v tem mesečnem poročanju pa v </w:t>
            </w:r>
            <w:proofErr w:type="spellStart"/>
            <w:r w:rsidRPr="00713E5D">
              <w:rPr>
                <w:rFonts w:cs="Calibri"/>
                <w:color w:val="auto"/>
                <w:sz w:val="18"/>
                <w:szCs w:val="18"/>
              </w:rPr>
              <w:t>Ekoenu</w:t>
            </w:r>
            <w:proofErr w:type="spellEnd"/>
            <w:r w:rsidRPr="00713E5D">
              <w:rPr>
                <w:rFonts w:cs="Calibri"/>
                <w:color w:val="auto"/>
                <w:sz w:val="18"/>
                <w:szCs w:val="18"/>
              </w:rPr>
              <w:t xml:space="preserve"> ne vidimo nobene dodane vrednosti.</w:t>
            </w:r>
          </w:p>
        </w:tc>
      </w:tr>
      <w:tr w:rsidR="003653F7" w:rsidRPr="00713E5D" w14:paraId="12116C7B"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6C289B08" w14:textId="77777777" w:rsidR="003653F7" w:rsidRPr="00713E5D" w:rsidRDefault="003653F7" w:rsidP="003653F7">
            <w:pPr>
              <w:jc w:val="center"/>
              <w:rPr>
                <w:rFonts w:cs="Calibri"/>
                <w:sz w:val="18"/>
                <w:szCs w:val="18"/>
              </w:rPr>
            </w:pPr>
            <w:r w:rsidRPr="00713E5D">
              <w:rPr>
                <w:rFonts w:cs="Calibri"/>
                <w:sz w:val="18"/>
                <w:szCs w:val="18"/>
              </w:rPr>
              <w:t>Energetika Celje</w:t>
            </w:r>
          </w:p>
        </w:tc>
        <w:tc>
          <w:tcPr>
            <w:tcW w:w="7571" w:type="dxa"/>
            <w:tcBorders>
              <w:top w:val="nil"/>
              <w:left w:val="nil"/>
              <w:bottom w:val="single" w:sz="4" w:space="0" w:color="auto"/>
              <w:right w:val="single" w:sz="4" w:space="0" w:color="auto"/>
            </w:tcBorders>
            <w:shd w:val="clear" w:color="auto" w:fill="auto"/>
            <w:vAlign w:val="center"/>
            <w:hideMark/>
          </w:tcPr>
          <w:p w14:paraId="6CD06722"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6BCBA8CF"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17B582A" w14:textId="77777777" w:rsidR="003653F7" w:rsidRPr="00713E5D" w:rsidRDefault="003653F7" w:rsidP="003653F7">
            <w:pPr>
              <w:jc w:val="center"/>
              <w:rPr>
                <w:rFonts w:cs="Calibri"/>
                <w:sz w:val="18"/>
                <w:szCs w:val="18"/>
              </w:rPr>
            </w:pPr>
            <w:r w:rsidRPr="00713E5D">
              <w:rPr>
                <w:rFonts w:cs="Calibri"/>
                <w:sz w:val="18"/>
                <w:szCs w:val="18"/>
              </w:rPr>
              <w:t>Energetika Ljubljana</w:t>
            </w:r>
          </w:p>
        </w:tc>
        <w:tc>
          <w:tcPr>
            <w:tcW w:w="7571" w:type="dxa"/>
            <w:tcBorders>
              <w:top w:val="nil"/>
              <w:left w:val="nil"/>
              <w:bottom w:val="single" w:sz="4" w:space="0" w:color="auto"/>
              <w:right w:val="single" w:sz="4" w:space="0" w:color="auto"/>
            </w:tcBorders>
            <w:shd w:val="clear" w:color="auto" w:fill="auto"/>
            <w:vAlign w:val="center"/>
            <w:hideMark/>
          </w:tcPr>
          <w:p w14:paraId="33F226EA"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5EA15485"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7F180A2D" w14:textId="77777777" w:rsidR="003653F7" w:rsidRPr="00713E5D" w:rsidRDefault="003653F7" w:rsidP="003653F7">
            <w:pPr>
              <w:jc w:val="center"/>
              <w:rPr>
                <w:rFonts w:cs="Calibri"/>
                <w:sz w:val="18"/>
                <w:szCs w:val="18"/>
              </w:rPr>
            </w:pPr>
            <w:r w:rsidRPr="00713E5D">
              <w:rPr>
                <w:rFonts w:cs="Calibri"/>
                <w:sz w:val="18"/>
                <w:szCs w:val="18"/>
              </w:rPr>
              <w:t>Energetika Maribor</w:t>
            </w:r>
          </w:p>
        </w:tc>
        <w:tc>
          <w:tcPr>
            <w:tcW w:w="7571" w:type="dxa"/>
            <w:tcBorders>
              <w:top w:val="nil"/>
              <w:left w:val="nil"/>
              <w:bottom w:val="single" w:sz="4" w:space="0" w:color="auto"/>
              <w:right w:val="single" w:sz="4" w:space="0" w:color="auto"/>
            </w:tcBorders>
            <w:shd w:val="clear" w:color="auto" w:fill="auto"/>
            <w:vAlign w:val="center"/>
            <w:hideMark/>
          </w:tcPr>
          <w:p w14:paraId="584B5FA6"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4D9914A9"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6E345DC3" w14:textId="77777777" w:rsidR="003653F7" w:rsidRPr="00713E5D" w:rsidRDefault="003653F7" w:rsidP="003653F7">
            <w:pPr>
              <w:jc w:val="center"/>
              <w:rPr>
                <w:rFonts w:cs="Calibri"/>
                <w:sz w:val="18"/>
                <w:szCs w:val="18"/>
              </w:rPr>
            </w:pPr>
            <w:r w:rsidRPr="00713E5D">
              <w:rPr>
                <w:rFonts w:cs="Calibri"/>
                <w:sz w:val="18"/>
                <w:szCs w:val="18"/>
              </w:rPr>
              <w:t>ENOS</w:t>
            </w:r>
          </w:p>
        </w:tc>
        <w:tc>
          <w:tcPr>
            <w:tcW w:w="7571" w:type="dxa"/>
            <w:tcBorders>
              <w:top w:val="nil"/>
              <w:left w:val="nil"/>
              <w:bottom w:val="single" w:sz="4" w:space="0" w:color="auto"/>
              <w:right w:val="single" w:sz="4" w:space="0" w:color="auto"/>
            </w:tcBorders>
            <w:shd w:val="clear" w:color="auto" w:fill="auto"/>
            <w:vAlign w:val="center"/>
            <w:hideMark/>
          </w:tcPr>
          <w:p w14:paraId="69FDEDCF"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300F9141"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04BA77E8" w14:textId="77777777" w:rsidR="003653F7" w:rsidRPr="00713E5D" w:rsidRDefault="003653F7" w:rsidP="003653F7">
            <w:pPr>
              <w:jc w:val="center"/>
              <w:rPr>
                <w:rFonts w:cs="Calibri"/>
                <w:sz w:val="18"/>
                <w:szCs w:val="18"/>
              </w:rPr>
            </w:pPr>
            <w:r w:rsidRPr="00713E5D">
              <w:rPr>
                <w:rFonts w:cs="Calibri"/>
                <w:sz w:val="18"/>
                <w:szCs w:val="18"/>
              </w:rPr>
              <w:t>ENOS OTE</w:t>
            </w:r>
          </w:p>
        </w:tc>
        <w:tc>
          <w:tcPr>
            <w:tcW w:w="7571" w:type="dxa"/>
            <w:tcBorders>
              <w:top w:val="nil"/>
              <w:left w:val="nil"/>
              <w:bottom w:val="single" w:sz="4" w:space="0" w:color="auto"/>
              <w:right w:val="single" w:sz="4" w:space="0" w:color="auto"/>
            </w:tcBorders>
            <w:shd w:val="clear" w:color="auto" w:fill="auto"/>
            <w:vAlign w:val="center"/>
            <w:hideMark/>
          </w:tcPr>
          <w:p w14:paraId="0096B0F7"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092D5857"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604433D1" w14:textId="77777777" w:rsidR="003653F7" w:rsidRPr="00713E5D" w:rsidRDefault="003653F7" w:rsidP="003653F7">
            <w:pPr>
              <w:jc w:val="center"/>
              <w:rPr>
                <w:rFonts w:cs="Calibri"/>
                <w:sz w:val="18"/>
                <w:szCs w:val="18"/>
              </w:rPr>
            </w:pPr>
            <w:r w:rsidRPr="00713E5D">
              <w:rPr>
                <w:rFonts w:cs="Calibri"/>
                <w:sz w:val="18"/>
                <w:szCs w:val="18"/>
              </w:rPr>
              <w:t>HSE</w:t>
            </w:r>
          </w:p>
        </w:tc>
        <w:tc>
          <w:tcPr>
            <w:tcW w:w="7571" w:type="dxa"/>
            <w:tcBorders>
              <w:top w:val="nil"/>
              <w:left w:val="nil"/>
              <w:bottom w:val="single" w:sz="4" w:space="0" w:color="auto"/>
              <w:right w:val="single" w:sz="4" w:space="0" w:color="auto"/>
            </w:tcBorders>
            <w:shd w:val="clear" w:color="auto" w:fill="auto"/>
            <w:vAlign w:val="center"/>
            <w:hideMark/>
          </w:tcPr>
          <w:p w14:paraId="3384D006"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08C97A35"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2BA2B322" w14:textId="77777777" w:rsidR="003653F7" w:rsidRPr="00713E5D" w:rsidRDefault="003653F7" w:rsidP="003653F7">
            <w:pPr>
              <w:jc w:val="center"/>
              <w:rPr>
                <w:rFonts w:cs="Calibri"/>
                <w:sz w:val="18"/>
                <w:szCs w:val="18"/>
              </w:rPr>
            </w:pPr>
            <w:r w:rsidRPr="00713E5D">
              <w:rPr>
                <w:rFonts w:cs="Calibri"/>
                <w:sz w:val="18"/>
                <w:szCs w:val="18"/>
              </w:rPr>
              <w:t>Javne službe Ptuj</w:t>
            </w:r>
          </w:p>
        </w:tc>
        <w:tc>
          <w:tcPr>
            <w:tcW w:w="7571" w:type="dxa"/>
            <w:tcBorders>
              <w:top w:val="nil"/>
              <w:left w:val="nil"/>
              <w:bottom w:val="single" w:sz="4" w:space="0" w:color="auto"/>
              <w:right w:val="single" w:sz="4" w:space="0" w:color="auto"/>
            </w:tcBorders>
            <w:shd w:val="clear" w:color="auto" w:fill="auto"/>
            <w:vAlign w:val="center"/>
            <w:hideMark/>
          </w:tcPr>
          <w:p w14:paraId="1BBEFBAA"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4EDC39E1"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346207BD" w14:textId="77777777" w:rsidR="003653F7" w:rsidRPr="00713E5D" w:rsidRDefault="003653F7" w:rsidP="003653F7">
            <w:pPr>
              <w:jc w:val="center"/>
              <w:rPr>
                <w:rFonts w:cs="Calibri"/>
                <w:sz w:val="18"/>
                <w:szCs w:val="18"/>
              </w:rPr>
            </w:pPr>
            <w:r w:rsidRPr="00713E5D">
              <w:rPr>
                <w:rFonts w:cs="Calibri"/>
                <w:sz w:val="18"/>
                <w:szCs w:val="18"/>
              </w:rPr>
              <w:t>Komunala Kočevje</w:t>
            </w:r>
          </w:p>
        </w:tc>
        <w:tc>
          <w:tcPr>
            <w:tcW w:w="7571" w:type="dxa"/>
            <w:tcBorders>
              <w:top w:val="nil"/>
              <w:left w:val="nil"/>
              <w:bottom w:val="single" w:sz="4" w:space="0" w:color="auto"/>
              <w:right w:val="single" w:sz="4" w:space="0" w:color="auto"/>
            </w:tcBorders>
            <w:shd w:val="clear" w:color="auto" w:fill="auto"/>
            <w:vAlign w:val="center"/>
            <w:hideMark/>
          </w:tcPr>
          <w:p w14:paraId="2FCFB840"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2E06080A"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71A54347" w14:textId="77777777" w:rsidR="003653F7" w:rsidRPr="00713E5D" w:rsidRDefault="003653F7" w:rsidP="003653F7">
            <w:pPr>
              <w:jc w:val="center"/>
              <w:rPr>
                <w:rFonts w:cs="Calibri"/>
                <w:sz w:val="18"/>
                <w:szCs w:val="18"/>
              </w:rPr>
            </w:pPr>
            <w:r w:rsidRPr="00713E5D">
              <w:rPr>
                <w:rFonts w:cs="Calibri"/>
                <w:sz w:val="18"/>
                <w:szCs w:val="18"/>
              </w:rPr>
              <w:t>Komunala Murska Sobota</w:t>
            </w:r>
          </w:p>
        </w:tc>
        <w:tc>
          <w:tcPr>
            <w:tcW w:w="7571" w:type="dxa"/>
            <w:tcBorders>
              <w:top w:val="nil"/>
              <w:left w:val="nil"/>
              <w:bottom w:val="single" w:sz="4" w:space="0" w:color="auto"/>
              <w:right w:val="single" w:sz="4" w:space="0" w:color="auto"/>
            </w:tcBorders>
            <w:shd w:val="clear" w:color="auto" w:fill="auto"/>
            <w:vAlign w:val="center"/>
            <w:hideMark/>
          </w:tcPr>
          <w:p w14:paraId="6C12F320"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03168670" w14:textId="77777777" w:rsidTr="003B4B31">
        <w:trPr>
          <w:trHeight w:val="5"/>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386F3363" w14:textId="77777777" w:rsidR="003653F7" w:rsidRPr="00713E5D" w:rsidRDefault="003653F7" w:rsidP="003653F7">
            <w:pPr>
              <w:jc w:val="center"/>
              <w:rPr>
                <w:rFonts w:cs="Calibri"/>
                <w:sz w:val="18"/>
                <w:szCs w:val="18"/>
              </w:rPr>
            </w:pPr>
            <w:r w:rsidRPr="00713E5D">
              <w:rPr>
                <w:rFonts w:cs="Calibri"/>
                <w:sz w:val="18"/>
                <w:szCs w:val="18"/>
              </w:rPr>
              <w:t>Komunala Zagorje</w:t>
            </w:r>
          </w:p>
        </w:tc>
        <w:tc>
          <w:tcPr>
            <w:tcW w:w="7571" w:type="dxa"/>
            <w:tcBorders>
              <w:top w:val="nil"/>
              <w:left w:val="nil"/>
              <w:bottom w:val="single" w:sz="4" w:space="0" w:color="auto"/>
              <w:right w:val="single" w:sz="4" w:space="0" w:color="auto"/>
            </w:tcBorders>
            <w:shd w:val="clear" w:color="auto" w:fill="auto"/>
            <w:hideMark/>
          </w:tcPr>
          <w:p w14:paraId="1D1328F2" w14:textId="77777777" w:rsidR="003653F7" w:rsidRPr="00713E5D" w:rsidRDefault="003653F7" w:rsidP="00776805">
            <w:pPr>
              <w:rPr>
                <w:rFonts w:cs="Calibri"/>
                <w:color w:val="auto"/>
                <w:sz w:val="18"/>
                <w:szCs w:val="18"/>
              </w:rPr>
            </w:pPr>
            <w:r w:rsidRPr="00713E5D">
              <w:rPr>
                <w:rFonts w:cs="Calibri"/>
                <w:color w:val="auto"/>
                <w:sz w:val="18"/>
                <w:szCs w:val="18"/>
              </w:rPr>
              <w:t xml:space="preserve">Podjetje bi najverjetneje moralo za potrebe poročanja, planiranja, kalkulacije cen itd. dodatno zaposliti kader. Trenutno se vse te funkcije izvajajo v finančnem oddelku. </w:t>
            </w:r>
          </w:p>
        </w:tc>
      </w:tr>
      <w:tr w:rsidR="003653F7" w:rsidRPr="00713E5D" w14:paraId="5E95629D" w14:textId="77777777" w:rsidTr="003B4B31">
        <w:trPr>
          <w:trHeight w:val="3"/>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123024D9" w14:textId="77777777" w:rsidR="003653F7" w:rsidRPr="00713E5D" w:rsidRDefault="003653F7" w:rsidP="003653F7">
            <w:pPr>
              <w:jc w:val="center"/>
              <w:rPr>
                <w:rFonts w:cs="Calibri"/>
                <w:sz w:val="18"/>
                <w:szCs w:val="18"/>
              </w:rPr>
            </w:pPr>
            <w:r w:rsidRPr="00713E5D">
              <w:rPr>
                <w:rFonts w:cs="Calibri"/>
                <w:sz w:val="18"/>
                <w:szCs w:val="18"/>
              </w:rPr>
              <w:t>Komunalno podjetje Velenje</w:t>
            </w:r>
          </w:p>
        </w:tc>
        <w:tc>
          <w:tcPr>
            <w:tcW w:w="7571" w:type="dxa"/>
            <w:tcBorders>
              <w:top w:val="nil"/>
              <w:left w:val="nil"/>
              <w:bottom w:val="single" w:sz="4" w:space="0" w:color="auto"/>
              <w:right w:val="single" w:sz="4" w:space="0" w:color="auto"/>
            </w:tcBorders>
            <w:shd w:val="clear" w:color="auto" w:fill="auto"/>
            <w:vAlign w:val="center"/>
            <w:hideMark/>
          </w:tcPr>
          <w:p w14:paraId="5C02481D"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459D75C8" w14:textId="77777777" w:rsidTr="003B4B31">
        <w:trPr>
          <w:trHeight w:val="26"/>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23F51853" w14:textId="77777777" w:rsidR="003653F7" w:rsidRPr="00713E5D" w:rsidRDefault="003653F7" w:rsidP="003653F7">
            <w:pPr>
              <w:jc w:val="center"/>
              <w:rPr>
                <w:rFonts w:cs="Calibri"/>
                <w:sz w:val="18"/>
                <w:szCs w:val="18"/>
              </w:rPr>
            </w:pPr>
            <w:r w:rsidRPr="00713E5D">
              <w:rPr>
                <w:rFonts w:cs="Calibri"/>
                <w:sz w:val="18"/>
                <w:szCs w:val="18"/>
              </w:rPr>
              <w:t>Petrol</w:t>
            </w:r>
          </w:p>
        </w:tc>
        <w:tc>
          <w:tcPr>
            <w:tcW w:w="7571" w:type="dxa"/>
            <w:tcBorders>
              <w:top w:val="nil"/>
              <w:left w:val="nil"/>
              <w:bottom w:val="single" w:sz="4" w:space="0" w:color="auto"/>
              <w:right w:val="single" w:sz="4" w:space="0" w:color="auto"/>
            </w:tcBorders>
            <w:shd w:val="clear" w:color="auto" w:fill="auto"/>
            <w:vAlign w:val="center"/>
            <w:hideMark/>
          </w:tcPr>
          <w:p w14:paraId="0CB2E23A" w14:textId="77777777" w:rsidR="003653F7" w:rsidRPr="00713E5D" w:rsidRDefault="003653F7" w:rsidP="00776805">
            <w:pPr>
              <w:rPr>
                <w:rFonts w:cs="Calibri"/>
                <w:color w:val="auto"/>
                <w:sz w:val="18"/>
                <w:szCs w:val="18"/>
              </w:rPr>
            </w:pPr>
            <w:r w:rsidRPr="00713E5D">
              <w:rPr>
                <w:rFonts w:cs="Calibri"/>
                <w:color w:val="auto"/>
                <w:sz w:val="18"/>
                <w:szCs w:val="18"/>
              </w:rPr>
              <w:t xml:space="preserve">Kot že zgoraj omenjeno - zaradi </w:t>
            </w:r>
            <w:proofErr w:type="spellStart"/>
            <w:r w:rsidRPr="00713E5D">
              <w:rPr>
                <w:rFonts w:cs="Calibri"/>
                <w:color w:val="auto"/>
                <w:sz w:val="18"/>
                <w:szCs w:val="18"/>
              </w:rPr>
              <w:t>števičnosti</w:t>
            </w:r>
            <w:proofErr w:type="spellEnd"/>
            <w:r w:rsidRPr="00713E5D">
              <w:rPr>
                <w:rFonts w:cs="Calibri"/>
                <w:color w:val="auto"/>
                <w:sz w:val="18"/>
                <w:szCs w:val="18"/>
              </w:rPr>
              <w:t xml:space="preserve"> sistemov, številčnosti odjemalcev, celotnega obračuna, spreminjanja cen, ki za sabo potegnejo tudi številne administrativne postopke. Na Petrolu imamo pravilo, da ob vsaki spremembi cene (povišanje ali znižanje) najprej pridobimo sklep uprave. Za nas to pomeni, da moramo najprej izračunati cene, stroške, prihodke za potrebe proučitve uprave. Ko prejmemo soglasje uprave k spremembi cene, je potrebno pripraviti spremembo cene še v tabelice od Agencije za energijo, pripraviti nove cenike in jih ustrezno objaviti na spletnih straneh, o spremembi obvestiti odjemalce, kot tudi Občine oziroma upravnike. V primeru, da bi morali zagotavljati še dodatne podatke/poročila vsak mesec Agenciji za energijo, bi potrebovali dodatni strokovni kader, kar pa bi Petrolu, kot distributerju zgolj zvišalo stroške dela; v tem mesečnem poročanju pa na Petrolu ne vidimo nobene dodane vrednosti.</w:t>
            </w:r>
          </w:p>
        </w:tc>
      </w:tr>
      <w:tr w:rsidR="003653F7" w:rsidRPr="00713E5D" w14:paraId="18A16C9D" w14:textId="77777777" w:rsidTr="003B4B31">
        <w:trPr>
          <w:trHeight w:val="3"/>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4BC41AA" w14:textId="77777777" w:rsidR="003653F7" w:rsidRPr="00713E5D" w:rsidRDefault="003653F7" w:rsidP="003653F7">
            <w:pPr>
              <w:jc w:val="center"/>
              <w:rPr>
                <w:rFonts w:cs="Calibri"/>
                <w:sz w:val="18"/>
                <w:szCs w:val="18"/>
              </w:rPr>
            </w:pPr>
            <w:r w:rsidRPr="00713E5D">
              <w:rPr>
                <w:rFonts w:cs="Calibri"/>
                <w:sz w:val="18"/>
                <w:szCs w:val="18"/>
              </w:rPr>
              <w:lastRenderedPageBreak/>
              <w:t>Sekcija za daljinsko ogrevanje</w:t>
            </w:r>
          </w:p>
        </w:tc>
        <w:tc>
          <w:tcPr>
            <w:tcW w:w="7571" w:type="dxa"/>
            <w:tcBorders>
              <w:top w:val="nil"/>
              <w:left w:val="nil"/>
              <w:bottom w:val="single" w:sz="4" w:space="0" w:color="auto"/>
              <w:right w:val="single" w:sz="4" w:space="0" w:color="auto"/>
            </w:tcBorders>
            <w:shd w:val="clear" w:color="auto" w:fill="auto"/>
            <w:vAlign w:val="center"/>
            <w:hideMark/>
          </w:tcPr>
          <w:p w14:paraId="052FDF98" w14:textId="77777777" w:rsidR="003653F7" w:rsidRPr="00713E5D" w:rsidRDefault="003653F7" w:rsidP="00776805">
            <w:pPr>
              <w:rPr>
                <w:rFonts w:cs="Calibri"/>
                <w:sz w:val="18"/>
                <w:szCs w:val="18"/>
              </w:rPr>
            </w:pPr>
            <w:r w:rsidRPr="00713E5D">
              <w:rPr>
                <w:rFonts w:cs="Calibri"/>
                <w:sz w:val="18"/>
                <w:szCs w:val="18"/>
              </w:rPr>
              <w:t>/</w:t>
            </w:r>
          </w:p>
        </w:tc>
      </w:tr>
      <w:tr w:rsidR="003653F7" w:rsidRPr="00713E5D" w14:paraId="7D4651D8" w14:textId="77777777" w:rsidTr="003B4B31">
        <w:trPr>
          <w:trHeight w:val="1"/>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03D084D4" w14:textId="77777777" w:rsidR="003653F7" w:rsidRPr="00713E5D" w:rsidRDefault="003653F7" w:rsidP="003653F7">
            <w:pPr>
              <w:jc w:val="center"/>
              <w:rPr>
                <w:rFonts w:cs="Calibri"/>
                <w:sz w:val="18"/>
                <w:szCs w:val="18"/>
              </w:rPr>
            </w:pPr>
            <w:r w:rsidRPr="00713E5D">
              <w:rPr>
                <w:rFonts w:cs="Calibri"/>
                <w:sz w:val="18"/>
                <w:szCs w:val="18"/>
              </w:rPr>
              <w:t>Toplarna Železniki</w:t>
            </w:r>
          </w:p>
        </w:tc>
        <w:tc>
          <w:tcPr>
            <w:tcW w:w="7571" w:type="dxa"/>
            <w:tcBorders>
              <w:top w:val="nil"/>
              <w:left w:val="nil"/>
              <w:bottom w:val="single" w:sz="4" w:space="0" w:color="auto"/>
              <w:right w:val="single" w:sz="4" w:space="0" w:color="auto"/>
            </w:tcBorders>
            <w:shd w:val="clear" w:color="auto" w:fill="auto"/>
            <w:hideMark/>
          </w:tcPr>
          <w:p w14:paraId="7184588F" w14:textId="77777777" w:rsidR="003653F7" w:rsidRPr="00713E5D" w:rsidRDefault="003653F7" w:rsidP="00776805">
            <w:pPr>
              <w:rPr>
                <w:rFonts w:cs="Calibri"/>
                <w:color w:val="auto"/>
                <w:sz w:val="18"/>
                <w:szCs w:val="18"/>
              </w:rPr>
            </w:pPr>
            <w:r w:rsidRPr="00713E5D">
              <w:rPr>
                <w:rFonts w:cs="Calibri"/>
                <w:color w:val="auto"/>
                <w:sz w:val="18"/>
                <w:szCs w:val="18"/>
              </w:rPr>
              <w:t>Kadrovski razlogi, finančni razlogi…</w:t>
            </w:r>
          </w:p>
        </w:tc>
      </w:tr>
    </w:tbl>
    <w:p w14:paraId="511E0256" w14:textId="69E0501D" w:rsidR="003653F7" w:rsidRDefault="003653F7" w:rsidP="003653F7">
      <w:pPr>
        <w:pStyle w:val="Naslov3"/>
        <w:keepNext w:val="0"/>
        <w:numPr>
          <w:ilvl w:val="0"/>
          <w:numId w:val="0"/>
        </w:numPr>
        <w:spacing w:before="480" w:after="0"/>
        <w:rPr>
          <w:rFonts w:cs="Tahoma"/>
          <w:color w:val="auto"/>
        </w:rPr>
      </w:pPr>
      <w:r>
        <w:rPr>
          <w:rFonts w:cs="Tahoma"/>
          <w:color w:val="auto"/>
        </w:rPr>
        <w:t>V</w:t>
      </w:r>
      <w:r w:rsidRPr="008727C4">
        <w:rPr>
          <w:rFonts w:cs="Tahoma"/>
          <w:color w:val="auto"/>
        </w:rPr>
        <w:t xml:space="preserve">prašanje </w:t>
      </w:r>
      <w:r>
        <w:rPr>
          <w:rFonts w:cs="Tahoma"/>
          <w:color w:val="auto"/>
        </w:rPr>
        <w:t>11</w:t>
      </w:r>
    </w:p>
    <w:p w14:paraId="6E4ABCA0" w14:textId="2B47A6E7" w:rsidR="003653F7" w:rsidRPr="003653F7" w:rsidRDefault="003653F7" w:rsidP="00776805">
      <w:pPr>
        <w:rPr>
          <w:b/>
          <w:i/>
          <w:szCs w:val="22"/>
        </w:rPr>
      </w:pPr>
      <w:r w:rsidRPr="003653F7">
        <w:rPr>
          <w:b/>
          <w:i/>
          <w:szCs w:val="22"/>
        </w:rPr>
        <w:t>Kakšno dodatno breme (vključno s finančnim) predstavlja za vas pridobivanje mnenja revizorja o pravilnosti poročanih 12-mesečnih podatkov o realiziranih stroških in prihodkih?</w:t>
      </w:r>
    </w:p>
    <w:p w14:paraId="5D6E5F4C" w14:textId="77777777" w:rsidR="003653F7" w:rsidRPr="003653F7" w:rsidRDefault="003653F7" w:rsidP="003653F7"/>
    <w:tbl>
      <w:tblPr>
        <w:tblW w:w="9067" w:type="dxa"/>
        <w:tblCellMar>
          <w:left w:w="70" w:type="dxa"/>
          <w:right w:w="70" w:type="dxa"/>
        </w:tblCellMar>
        <w:tblLook w:val="04A0" w:firstRow="1" w:lastRow="0" w:firstColumn="1" w:lastColumn="0" w:noHBand="0" w:noVBand="1"/>
      </w:tblPr>
      <w:tblGrid>
        <w:gridCol w:w="1328"/>
        <w:gridCol w:w="7739"/>
      </w:tblGrid>
      <w:tr w:rsidR="003653F7" w:rsidRPr="00776805" w14:paraId="2C281BA0" w14:textId="77777777" w:rsidTr="00776805">
        <w:trPr>
          <w:trHeight w:val="271"/>
        </w:trPr>
        <w:tc>
          <w:tcPr>
            <w:tcW w:w="1328"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1B7ABAF0" w14:textId="77777777" w:rsidR="003653F7" w:rsidRPr="00776805" w:rsidRDefault="003653F7" w:rsidP="003653F7">
            <w:pPr>
              <w:jc w:val="center"/>
              <w:rPr>
                <w:rFonts w:cs="Calibri"/>
                <w:b/>
                <w:bCs/>
                <w:color w:val="auto"/>
                <w:sz w:val="18"/>
                <w:szCs w:val="18"/>
              </w:rPr>
            </w:pPr>
            <w:r w:rsidRPr="00776805">
              <w:rPr>
                <w:rFonts w:cs="Calibri"/>
                <w:b/>
                <w:bCs/>
                <w:color w:val="auto"/>
                <w:sz w:val="18"/>
                <w:szCs w:val="18"/>
              </w:rPr>
              <w:t>Deležnik</w:t>
            </w:r>
          </w:p>
        </w:tc>
        <w:tc>
          <w:tcPr>
            <w:tcW w:w="7739" w:type="dxa"/>
            <w:tcBorders>
              <w:top w:val="single" w:sz="4" w:space="0" w:color="auto"/>
              <w:left w:val="nil"/>
              <w:bottom w:val="single" w:sz="4" w:space="0" w:color="auto"/>
              <w:right w:val="single" w:sz="4" w:space="0" w:color="auto"/>
            </w:tcBorders>
            <w:shd w:val="clear" w:color="000000" w:fill="FF9B9B"/>
            <w:noWrap/>
            <w:vAlign w:val="bottom"/>
            <w:hideMark/>
          </w:tcPr>
          <w:p w14:paraId="4E624CC6" w14:textId="77777777" w:rsidR="003653F7" w:rsidRPr="00776805" w:rsidRDefault="003653F7" w:rsidP="003653F7">
            <w:pPr>
              <w:jc w:val="center"/>
              <w:rPr>
                <w:rFonts w:cs="Calibri"/>
                <w:b/>
                <w:bCs/>
                <w:color w:val="auto"/>
                <w:sz w:val="18"/>
                <w:szCs w:val="18"/>
              </w:rPr>
            </w:pPr>
            <w:r w:rsidRPr="00776805">
              <w:rPr>
                <w:rFonts w:cs="Calibri"/>
                <w:b/>
                <w:bCs/>
                <w:color w:val="auto"/>
                <w:sz w:val="18"/>
                <w:szCs w:val="18"/>
              </w:rPr>
              <w:t>Odziv</w:t>
            </w:r>
          </w:p>
        </w:tc>
      </w:tr>
      <w:tr w:rsidR="003653F7" w:rsidRPr="00776805" w14:paraId="10451BD3" w14:textId="77777777" w:rsidTr="00776805">
        <w:trPr>
          <w:trHeight w:val="1222"/>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19B89ED8" w14:textId="77777777" w:rsidR="003653F7" w:rsidRPr="00776805" w:rsidRDefault="003653F7" w:rsidP="003653F7">
            <w:pPr>
              <w:jc w:val="center"/>
              <w:rPr>
                <w:rFonts w:cs="Calibri"/>
                <w:sz w:val="18"/>
                <w:szCs w:val="18"/>
              </w:rPr>
            </w:pPr>
            <w:proofErr w:type="spellStart"/>
            <w:r w:rsidRPr="00776805">
              <w:rPr>
                <w:rFonts w:cs="Calibri"/>
                <w:sz w:val="18"/>
                <w:szCs w:val="18"/>
              </w:rPr>
              <w:t>Ekoen</w:t>
            </w:r>
            <w:proofErr w:type="spellEnd"/>
          </w:p>
        </w:tc>
        <w:tc>
          <w:tcPr>
            <w:tcW w:w="7739" w:type="dxa"/>
            <w:tcBorders>
              <w:top w:val="nil"/>
              <w:left w:val="nil"/>
              <w:bottom w:val="single" w:sz="4" w:space="0" w:color="auto"/>
              <w:right w:val="single" w:sz="4" w:space="0" w:color="auto"/>
            </w:tcBorders>
            <w:shd w:val="clear" w:color="auto" w:fill="auto"/>
            <w:vAlign w:val="center"/>
            <w:hideMark/>
          </w:tcPr>
          <w:p w14:paraId="5AB29684" w14:textId="77777777" w:rsidR="003653F7" w:rsidRPr="00776805" w:rsidRDefault="003653F7" w:rsidP="00776805">
            <w:pPr>
              <w:rPr>
                <w:rFonts w:cs="Calibri"/>
                <w:color w:val="auto"/>
                <w:sz w:val="18"/>
                <w:szCs w:val="18"/>
              </w:rPr>
            </w:pPr>
            <w:r w:rsidRPr="00776805">
              <w:rPr>
                <w:rFonts w:cs="Calibri"/>
                <w:color w:val="auto"/>
                <w:sz w:val="18"/>
                <w:szCs w:val="18"/>
              </w:rPr>
              <w:t xml:space="preserve">V družbi </w:t>
            </w:r>
            <w:proofErr w:type="spellStart"/>
            <w:r w:rsidRPr="00776805">
              <w:rPr>
                <w:rFonts w:cs="Calibri"/>
                <w:color w:val="auto"/>
                <w:sz w:val="18"/>
                <w:szCs w:val="18"/>
              </w:rPr>
              <w:t>Ekoen</w:t>
            </w:r>
            <w:proofErr w:type="spellEnd"/>
            <w:r w:rsidRPr="00776805">
              <w:rPr>
                <w:rFonts w:cs="Calibri"/>
                <w:color w:val="auto"/>
                <w:sz w:val="18"/>
                <w:szCs w:val="18"/>
              </w:rPr>
              <w:t xml:space="preserve"> imamo, kot že zapisano 4 sisteme, za katere pripravimo ločene izkaze za vsak sistem posebej, ločen na proizvodnjo in distribucijo. V kolikor bi morali celo pridobivati revizorjevo mnenje za vsak mesec posebej, je to za </w:t>
            </w:r>
            <w:proofErr w:type="spellStart"/>
            <w:r w:rsidRPr="00776805">
              <w:rPr>
                <w:rFonts w:cs="Calibri"/>
                <w:color w:val="auto"/>
                <w:sz w:val="18"/>
                <w:szCs w:val="18"/>
              </w:rPr>
              <w:t>Ekoen</w:t>
            </w:r>
            <w:proofErr w:type="spellEnd"/>
            <w:r w:rsidRPr="00776805">
              <w:rPr>
                <w:rFonts w:cs="Calibri"/>
                <w:color w:val="auto"/>
                <w:sz w:val="18"/>
                <w:szCs w:val="18"/>
              </w:rPr>
              <w:t xml:space="preserve"> popolnoma nesprejemljivo. Ne samo iz finančnega vidika, tudi sicer ne vidimo nobene dodane vrednosti. Potemtakem bi imeli revizorja v hiši pravzaprav celo leto.</w:t>
            </w:r>
          </w:p>
        </w:tc>
      </w:tr>
      <w:tr w:rsidR="003653F7" w:rsidRPr="00776805" w14:paraId="31E1D7D2"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6492746" w14:textId="77777777" w:rsidR="003653F7" w:rsidRPr="00776805" w:rsidRDefault="003653F7" w:rsidP="003653F7">
            <w:pPr>
              <w:jc w:val="center"/>
              <w:rPr>
                <w:rFonts w:cs="Calibri"/>
                <w:sz w:val="18"/>
                <w:szCs w:val="18"/>
              </w:rPr>
            </w:pPr>
            <w:r w:rsidRPr="00776805">
              <w:rPr>
                <w:rFonts w:cs="Calibri"/>
                <w:sz w:val="18"/>
                <w:szCs w:val="18"/>
              </w:rPr>
              <w:t>Energetika Celje</w:t>
            </w:r>
          </w:p>
        </w:tc>
        <w:tc>
          <w:tcPr>
            <w:tcW w:w="7739" w:type="dxa"/>
            <w:tcBorders>
              <w:top w:val="nil"/>
              <w:left w:val="nil"/>
              <w:bottom w:val="single" w:sz="4" w:space="0" w:color="auto"/>
              <w:right w:val="single" w:sz="4" w:space="0" w:color="auto"/>
            </w:tcBorders>
            <w:shd w:val="clear" w:color="auto" w:fill="auto"/>
            <w:vAlign w:val="center"/>
            <w:hideMark/>
          </w:tcPr>
          <w:p w14:paraId="7F74760D" w14:textId="77777777" w:rsidR="003653F7" w:rsidRPr="00776805" w:rsidRDefault="003653F7" w:rsidP="00776805">
            <w:pPr>
              <w:rPr>
                <w:rFonts w:cs="Calibri"/>
                <w:sz w:val="18"/>
                <w:szCs w:val="18"/>
              </w:rPr>
            </w:pPr>
            <w:r w:rsidRPr="00776805">
              <w:rPr>
                <w:rFonts w:cs="Calibri"/>
                <w:sz w:val="18"/>
                <w:szCs w:val="18"/>
              </w:rPr>
              <w:t>Menimo, da zadostuje mnenje revizorja o poslovanju v preteklem poslovnem letu (letno poročanje).</w:t>
            </w:r>
          </w:p>
        </w:tc>
      </w:tr>
      <w:tr w:rsidR="003653F7" w:rsidRPr="00776805" w14:paraId="27D9B4C7" w14:textId="77777777" w:rsidTr="00776805">
        <w:trPr>
          <w:trHeight w:val="271"/>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02159F2" w14:textId="77777777" w:rsidR="003653F7" w:rsidRPr="00776805" w:rsidRDefault="003653F7" w:rsidP="003653F7">
            <w:pPr>
              <w:jc w:val="center"/>
              <w:rPr>
                <w:rFonts w:cs="Calibri"/>
                <w:sz w:val="18"/>
                <w:szCs w:val="18"/>
              </w:rPr>
            </w:pPr>
            <w:r w:rsidRPr="00776805">
              <w:rPr>
                <w:rFonts w:cs="Calibri"/>
                <w:sz w:val="18"/>
                <w:szCs w:val="18"/>
              </w:rPr>
              <w:t>Energetika Ljubljana</w:t>
            </w:r>
          </w:p>
        </w:tc>
        <w:tc>
          <w:tcPr>
            <w:tcW w:w="7739" w:type="dxa"/>
            <w:tcBorders>
              <w:top w:val="nil"/>
              <w:left w:val="nil"/>
              <w:bottom w:val="single" w:sz="4" w:space="0" w:color="auto"/>
              <w:right w:val="single" w:sz="4" w:space="0" w:color="auto"/>
            </w:tcBorders>
            <w:shd w:val="clear" w:color="auto" w:fill="auto"/>
            <w:vAlign w:val="center"/>
            <w:hideMark/>
          </w:tcPr>
          <w:p w14:paraId="5A847DC4" w14:textId="77777777" w:rsidR="003653F7" w:rsidRPr="00776805" w:rsidRDefault="003653F7" w:rsidP="00776805">
            <w:pPr>
              <w:rPr>
                <w:rFonts w:cs="Calibri"/>
                <w:sz w:val="18"/>
                <w:szCs w:val="18"/>
              </w:rPr>
            </w:pPr>
            <w:r w:rsidRPr="00776805">
              <w:rPr>
                <w:rFonts w:cs="Calibri"/>
                <w:sz w:val="18"/>
                <w:szCs w:val="18"/>
              </w:rPr>
              <w:t>V celoti se pridružujemo stališču Sekcije za daljinsko ogrevanje pri EZS</w:t>
            </w:r>
          </w:p>
        </w:tc>
      </w:tr>
      <w:tr w:rsidR="003653F7" w:rsidRPr="00776805" w14:paraId="6F9D5081"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65F8F156" w14:textId="77777777" w:rsidR="003653F7" w:rsidRPr="00776805" w:rsidRDefault="003653F7" w:rsidP="003653F7">
            <w:pPr>
              <w:jc w:val="center"/>
              <w:rPr>
                <w:rFonts w:cs="Calibri"/>
                <w:sz w:val="18"/>
                <w:szCs w:val="18"/>
              </w:rPr>
            </w:pPr>
            <w:r w:rsidRPr="00776805">
              <w:rPr>
                <w:rFonts w:cs="Calibri"/>
                <w:sz w:val="18"/>
                <w:szCs w:val="18"/>
              </w:rPr>
              <w:t>Energetika Maribor</w:t>
            </w:r>
          </w:p>
        </w:tc>
        <w:tc>
          <w:tcPr>
            <w:tcW w:w="7739" w:type="dxa"/>
            <w:tcBorders>
              <w:top w:val="nil"/>
              <w:left w:val="nil"/>
              <w:bottom w:val="single" w:sz="4" w:space="0" w:color="auto"/>
              <w:right w:val="single" w:sz="4" w:space="0" w:color="auto"/>
            </w:tcBorders>
            <w:shd w:val="clear" w:color="auto" w:fill="auto"/>
            <w:vAlign w:val="center"/>
            <w:hideMark/>
          </w:tcPr>
          <w:p w14:paraId="1A4F4F2E" w14:textId="77777777" w:rsidR="003653F7" w:rsidRPr="00776805" w:rsidRDefault="003653F7" w:rsidP="00776805">
            <w:pPr>
              <w:rPr>
                <w:rFonts w:cs="Calibri"/>
                <w:sz w:val="18"/>
                <w:szCs w:val="18"/>
              </w:rPr>
            </w:pPr>
            <w:r w:rsidRPr="00776805">
              <w:rPr>
                <w:rFonts w:cs="Calibri"/>
                <w:sz w:val="18"/>
                <w:szCs w:val="18"/>
              </w:rPr>
              <w:t>Menimo, da zadostuje mnenje revizorja o poslovanju v preteklem poslovnem letu (letno poročanje).</w:t>
            </w:r>
          </w:p>
        </w:tc>
      </w:tr>
      <w:tr w:rsidR="003653F7" w:rsidRPr="00776805" w14:paraId="09BA51CF"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012658EE" w14:textId="77777777" w:rsidR="003653F7" w:rsidRPr="00776805" w:rsidRDefault="003653F7" w:rsidP="003653F7">
            <w:pPr>
              <w:jc w:val="center"/>
              <w:rPr>
                <w:rFonts w:cs="Calibri"/>
                <w:sz w:val="18"/>
                <w:szCs w:val="18"/>
              </w:rPr>
            </w:pPr>
            <w:r w:rsidRPr="00776805">
              <w:rPr>
                <w:rFonts w:cs="Calibri"/>
                <w:sz w:val="18"/>
                <w:szCs w:val="18"/>
              </w:rPr>
              <w:t>ENOS</w:t>
            </w:r>
          </w:p>
        </w:tc>
        <w:tc>
          <w:tcPr>
            <w:tcW w:w="7739" w:type="dxa"/>
            <w:tcBorders>
              <w:top w:val="nil"/>
              <w:left w:val="nil"/>
              <w:bottom w:val="single" w:sz="4" w:space="0" w:color="auto"/>
              <w:right w:val="single" w:sz="4" w:space="0" w:color="auto"/>
            </w:tcBorders>
            <w:shd w:val="clear" w:color="auto" w:fill="auto"/>
            <w:vAlign w:val="center"/>
            <w:hideMark/>
          </w:tcPr>
          <w:p w14:paraId="372E63E0" w14:textId="77777777" w:rsidR="003653F7" w:rsidRPr="00776805" w:rsidRDefault="003653F7" w:rsidP="00776805">
            <w:pPr>
              <w:rPr>
                <w:rFonts w:cs="Calibri"/>
                <w:sz w:val="18"/>
                <w:szCs w:val="18"/>
              </w:rPr>
            </w:pPr>
            <w:r w:rsidRPr="00776805">
              <w:rPr>
                <w:rFonts w:cs="Calibri"/>
                <w:sz w:val="18"/>
                <w:szCs w:val="18"/>
              </w:rPr>
              <w:t>Menimo, da zadostuje mnenje revizorja o poslovanju v preteklem poslovnem letu (letno poročanje).</w:t>
            </w:r>
          </w:p>
        </w:tc>
      </w:tr>
      <w:tr w:rsidR="003653F7" w:rsidRPr="00776805" w14:paraId="40ADCB8A"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BE13170" w14:textId="77777777" w:rsidR="003653F7" w:rsidRPr="00776805" w:rsidRDefault="003653F7" w:rsidP="003653F7">
            <w:pPr>
              <w:jc w:val="center"/>
              <w:rPr>
                <w:rFonts w:cs="Calibri"/>
                <w:sz w:val="18"/>
                <w:szCs w:val="18"/>
              </w:rPr>
            </w:pPr>
            <w:r w:rsidRPr="00776805">
              <w:rPr>
                <w:rFonts w:cs="Calibri"/>
                <w:sz w:val="18"/>
                <w:szCs w:val="18"/>
              </w:rPr>
              <w:t>ENOS OTE</w:t>
            </w:r>
          </w:p>
        </w:tc>
        <w:tc>
          <w:tcPr>
            <w:tcW w:w="7739" w:type="dxa"/>
            <w:tcBorders>
              <w:top w:val="nil"/>
              <w:left w:val="nil"/>
              <w:bottom w:val="single" w:sz="4" w:space="0" w:color="auto"/>
              <w:right w:val="single" w:sz="4" w:space="0" w:color="auto"/>
            </w:tcBorders>
            <w:shd w:val="clear" w:color="auto" w:fill="auto"/>
            <w:vAlign w:val="center"/>
            <w:hideMark/>
          </w:tcPr>
          <w:p w14:paraId="19327B38" w14:textId="77777777" w:rsidR="003653F7" w:rsidRPr="00776805" w:rsidRDefault="003653F7" w:rsidP="00776805">
            <w:pPr>
              <w:rPr>
                <w:rFonts w:cs="Calibri"/>
                <w:sz w:val="18"/>
                <w:szCs w:val="18"/>
              </w:rPr>
            </w:pPr>
            <w:r w:rsidRPr="00776805">
              <w:rPr>
                <w:rFonts w:cs="Calibri"/>
                <w:sz w:val="18"/>
                <w:szCs w:val="18"/>
              </w:rPr>
              <w:t>Menimo, da zadostuje mnenje revizorja o poslovanju v preteklem poslovnem letu (letno poročanje).</w:t>
            </w:r>
          </w:p>
        </w:tc>
      </w:tr>
      <w:tr w:rsidR="003653F7" w:rsidRPr="00776805" w14:paraId="63C3EA79"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66664FD0" w14:textId="77777777" w:rsidR="003653F7" w:rsidRPr="00776805" w:rsidRDefault="003653F7" w:rsidP="003653F7">
            <w:pPr>
              <w:jc w:val="center"/>
              <w:rPr>
                <w:rFonts w:cs="Calibri"/>
                <w:sz w:val="18"/>
                <w:szCs w:val="18"/>
              </w:rPr>
            </w:pPr>
            <w:r w:rsidRPr="00776805">
              <w:rPr>
                <w:rFonts w:cs="Calibri"/>
                <w:sz w:val="18"/>
                <w:szCs w:val="18"/>
              </w:rPr>
              <w:t>HSE</w:t>
            </w:r>
          </w:p>
        </w:tc>
        <w:tc>
          <w:tcPr>
            <w:tcW w:w="7739" w:type="dxa"/>
            <w:tcBorders>
              <w:top w:val="nil"/>
              <w:left w:val="nil"/>
              <w:bottom w:val="single" w:sz="4" w:space="0" w:color="auto"/>
              <w:right w:val="single" w:sz="4" w:space="0" w:color="auto"/>
            </w:tcBorders>
            <w:shd w:val="clear" w:color="auto" w:fill="auto"/>
            <w:vAlign w:val="center"/>
            <w:hideMark/>
          </w:tcPr>
          <w:p w14:paraId="7E10C0DD" w14:textId="77777777" w:rsidR="003653F7" w:rsidRPr="00776805" w:rsidRDefault="003653F7" w:rsidP="00776805">
            <w:pPr>
              <w:rPr>
                <w:rFonts w:cs="Calibri"/>
                <w:sz w:val="18"/>
                <w:szCs w:val="18"/>
              </w:rPr>
            </w:pPr>
            <w:r w:rsidRPr="00776805">
              <w:rPr>
                <w:rFonts w:cs="Calibri"/>
                <w:sz w:val="18"/>
                <w:szCs w:val="18"/>
              </w:rPr>
              <w:t>Menimo, da zadostuje mnenje revizorja o poslovanju v preteklem poslovnem letu (letno poročanje).</w:t>
            </w:r>
          </w:p>
        </w:tc>
      </w:tr>
      <w:tr w:rsidR="003653F7" w:rsidRPr="00776805" w14:paraId="09D1C687" w14:textId="77777777" w:rsidTr="00776805">
        <w:trPr>
          <w:trHeight w:val="815"/>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6E071E76" w14:textId="77777777" w:rsidR="003653F7" w:rsidRPr="00776805" w:rsidRDefault="003653F7" w:rsidP="003653F7">
            <w:pPr>
              <w:jc w:val="center"/>
              <w:rPr>
                <w:rFonts w:cs="Calibri"/>
                <w:sz w:val="18"/>
                <w:szCs w:val="18"/>
              </w:rPr>
            </w:pPr>
            <w:r w:rsidRPr="00776805">
              <w:rPr>
                <w:rFonts w:cs="Calibri"/>
                <w:sz w:val="18"/>
                <w:szCs w:val="18"/>
              </w:rPr>
              <w:t>Javne službe Ptuj</w:t>
            </w:r>
          </w:p>
        </w:tc>
        <w:tc>
          <w:tcPr>
            <w:tcW w:w="7739" w:type="dxa"/>
            <w:tcBorders>
              <w:top w:val="nil"/>
              <w:left w:val="nil"/>
              <w:bottom w:val="single" w:sz="4" w:space="0" w:color="auto"/>
              <w:right w:val="single" w:sz="4" w:space="0" w:color="auto"/>
            </w:tcBorders>
            <w:shd w:val="clear" w:color="auto" w:fill="auto"/>
            <w:vAlign w:val="center"/>
            <w:hideMark/>
          </w:tcPr>
          <w:p w14:paraId="22289466" w14:textId="77777777" w:rsidR="003653F7" w:rsidRPr="00776805" w:rsidRDefault="003653F7" w:rsidP="00776805">
            <w:pPr>
              <w:rPr>
                <w:rFonts w:cs="Calibri"/>
                <w:color w:val="auto"/>
                <w:sz w:val="18"/>
                <w:szCs w:val="18"/>
              </w:rPr>
            </w:pPr>
            <w:r w:rsidRPr="00776805">
              <w:rPr>
                <w:rFonts w:cs="Calibri"/>
                <w:color w:val="auto"/>
                <w:sz w:val="18"/>
                <w:szCs w:val="18"/>
              </w:rPr>
              <w:t>To za družbo predstavlja precejšnjo dodatno breme. Menimo, da bi zadostovalo mnenje revizorja o poslovanju v preteklem poslovnem letu (letno poročanje).</w:t>
            </w:r>
          </w:p>
        </w:tc>
      </w:tr>
      <w:tr w:rsidR="003653F7" w:rsidRPr="00776805" w14:paraId="7DA14E79" w14:textId="77777777" w:rsidTr="00776805">
        <w:trPr>
          <w:trHeight w:val="815"/>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FB9E8BB" w14:textId="77777777" w:rsidR="003653F7" w:rsidRPr="00776805" w:rsidRDefault="003653F7" w:rsidP="003653F7">
            <w:pPr>
              <w:jc w:val="center"/>
              <w:rPr>
                <w:rFonts w:cs="Calibri"/>
                <w:sz w:val="18"/>
                <w:szCs w:val="18"/>
              </w:rPr>
            </w:pPr>
            <w:r w:rsidRPr="00776805">
              <w:rPr>
                <w:rFonts w:cs="Calibri"/>
                <w:sz w:val="18"/>
                <w:szCs w:val="18"/>
              </w:rPr>
              <w:t>Komunala Kočevje</w:t>
            </w:r>
          </w:p>
        </w:tc>
        <w:tc>
          <w:tcPr>
            <w:tcW w:w="7739" w:type="dxa"/>
            <w:tcBorders>
              <w:top w:val="nil"/>
              <w:left w:val="nil"/>
              <w:bottom w:val="single" w:sz="4" w:space="0" w:color="auto"/>
              <w:right w:val="single" w:sz="4" w:space="0" w:color="auto"/>
            </w:tcBorders>
            <w:shd w:val="clear" w:color="auto" w:fill="auto"/>
            <w:vAlign w:val="center"/>
            <w:hideMark/>
          </w:tcPr>
          <w:p w14:paraId="2A2236E9" w14:textId="77777777" w:rsidR="003653F7" w:rsidRPr="00776805" w:rsidRDefault="003653F7" w:rsidP="00776805">
            <w:pPr>
              <w:rPr>
                <w:rFonts w:cs="Calibri"/>
                <w:color w:val="auto"/>
                <w:sz w:val="18"/>
                <w:szCs w:val="18"/>
              </w:rPr>
            </w:pPr>
            <w:r w:rsidRPr="00776805">
              <w:rPr>
                <w:rFonts w:cs="Calibri"/>
                <w:color w:val="auto"/>
                <w:sz w:val="18"/>
                <w:szCs w:val="18"/>
              </w:rPr>
              <w:t xml:space="preserve">Menimo, da zadostuje mnenje revizorja o poslovanju v preteklem poslovnem letu (letno poročanje). Dodatno finančno breme </w:t>
            </w:r>
            <w:proofErr w:type="spellStart"/>
            <w:r w:rsidRPr="00776805">
              <w:rPr>
                <w:rFonts w:cs="Calibri"/>
                <w:color w:val="auto"/>
                <w:sz w:val="18"/>
                <w:szCs w:val="18"/>
              </w:rPr>
              <w:t>breme</w:t>
            </w:r>
            <w:proofErr w:type="spellEnd"/>
            <w:r w:rsidRPr="00776805">
              <w:rPr>
                <w:rFonts w:cs="Calibri"/>
                <w:color w:val="auto"/>
                <w:sz w:val="18"/>
                <w:szCs w:val="18"/>
              </w:rPr>
              <w:t xml:space="preserve"> je ocenjeno med 1.000,00 in 2.000,00 EUR letno.</w:t>
            </w:r>
          </w:p>
        </w:tc>
      </w:tr>
      <w:tr w:rsidR="003653F7" w:rsidRPr="00776805" w14:paraId="6AE441C0"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304C8340" w14:textId="77777777" w:rsidR="003653F7" w:rsidRPr="00776805" w:rsidRDefault="003653F7" w:rsidP="003653F7">
            <w:pPr>
              <w:jc w:val="center"/>
              <w:rPr>
                <w:rFonts w:cs="Calibri"/>
                <w:sz w:val="18"/>
                <w:szCs w:val="18"/>
              </w:rPr>
            </w:pPr>
            <w:r w:rsidRPr="00776805">
              <w:rPr>
                <w:rFonts w:cs="Calibri"/>
                <w:sz w:val="18"/>
                <w:szCs w:val="18"/>
              </w:rPr>
              <w:t>Komunala Murska Sobota</w:t>
            </w:r>
          </w:p>
        </w:tc>
        <w:tc>
          <w:tcPr>
            <w:tcW w:w="7739" w:type="dxa"/>
            <w:tcBorders>
              <w:top w:val="nil"/>
              <w:left w:val="nil"/>
              <w:bottom w:val="single" w:sz="4" w:space="0" w:color="auto"/>
              <w:right w:val="single" w:sz="4" w:space="0" w:color="auto"/>
            </w:tcBorders>
            <w:shd w:val="clear" w:color="auto" w:fill="auto"/>
            <w:vAlign w:val="center"/>
            <w:hideMark/>
          </w:tcPr>
          <w:p w14:paraId="0253FB81" w14:textId="77777777" w:rsidR="003653F7" w:rsidRPr="00776805" w:rsidRDefault="003653F7" w:rsidP="00776805">
            <w:pPr>
              <w:rPr>
                <w:rFonts w:cs="Calibri"/>
                <w:sz w:val="18"/>
                <w:szCs w:val="18"/>
              </w:rPr>
            </w:pPr>
            <w:r w:rsidRPr="00776805">
              <w:rPr>
                <w:rFonts w:cs="Calibri"/>
                <w:sz w:val="18"/>
                <w:szCs w:val="18"/>
              </w:rPr>
              <w:t xml:space="preserve">Menimo, da zadostuje mnenje revizorja o poslovanju v preteklem poslovnem letu. </w:t>
            </w:r>
          </w:p>
        </w:tc>
      </w:tr>
      <w:tr w:rsidR="003653F7" w:rsidRPr="00776805" w14:paraId="36754CC8"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51BB644D" w14:textId="77777777" w:rsidR="003653F7" w:rsidRPr="00776805" w:rsidRDefault="003653F7" w:rsidP="003653F7">
            <w:pPr>
              <w:jc w:val="center"/>
              <w:rPr>
                <w:rFonts w:cs="Calibri"/>
                <w:sz w:val="18"/>
                <w:szCs w:val="18"/>
              </w:rPr>
            </w:pPr>
            <w:r w:rsidRPr="00776805">
              <w:rPr>
                <w:rFonts w:cs="Calibri"/>
                <w:sz w:val="18"/>
                <w:szCs w:val="18"/>
              </w:rPr>
              <w:t>Komunala Zagorje</w:t>
            </w:r>
          </w:p>
        </w:tc>
        <w:tc>
          <w:tcPr>
            <w:tcW w:w="7739" w:type="dxa"/>
            <w:tcBorders>
              <w:top w:val="nil"/>
              <w:left w:val="nil"/>
              <w:bottom w:val="single" w:sz="4" w:space="0" w:color="auto"/>
              <w:right w:val="single" w:sz="4" w:space="0" w:color="auto"/>
            </w:tcBorders>
            <w:shd w:val="clear" w:color="auto" w:fill="auto"/>
            <w:vAlign w:val="center"/>
            <w:hideMark/>
          </w:tcPr>
          <w:p w14:paraId="1D03D0FD" w14:textId="77777777" w:rsidR="003653F7" w:rsidRPr="00776805" w:rsidRDefault="003653F7" w:rsidP="00776805">
            <w:pPr>
              <w:rPr>
                <w:rFonts w:cs="Calibri"/>
                <w:color w:val="auto"/>
                <w:sz w:val="18"/>
                <w:szCs w:val="18"/>
              </w:rPr>
            </w:pPr>
            <w:r w:rsidRPr="00776805">
              <w:rPr>
                <w:rFonts w:cs="Calibri"/>
                <w:color w:val="auto"/>
                <w:sz w:val="18"/>
                <w:szCs w:val="18"/>
              </w:rPr>
              <w:t xml:space="preserve">Težko ocenimo kakšen bi bil v tem primeru strošek revizorja, definitivno pa bi bil za minimalno 20 - 30 % višji, kot je trenutni. </w:t>
            </w:r>
          </w:p>
        </w:tc>
      </w:tr>
      <w:tr w:rsidR="003653F7" w:rsidRPr="00776805" w14:paraId="646CBB7E" w14:textId="77777777" w:rsidTr="00776805">
        <w:trPr>
          <w:trHeight w:val="1284"/>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D0F6A73" w14:textId="77777777" w:rsidR="003653F7" w:rsidRPr="00776805" w:rsidRDefault="003653F7" w:rsidP="003653F7">
            <w:pPr>
              <w:jc w:val="center"/>
              <w:rPr>
                <w:rFonts w:cs="Calibri"/>
                <w:sz w:val="18"/>
                <w:szCs w:val="18"/>
              </w:rPr>
            </w:pPr>
            <w:r w:rsidRPr="00776805">
              <w:rPr>
                <w:rFonts w:cs="Calibri"/>
                <w:sz w:val="18"/>
                <w:szCs w:val="18"/>
              </w:rPr>
              <w:t>Komunalno podjetje Velenje</w:t>
            </w:r>
          </w:p>
        </w:tc>
        <w:tc>
          <w:tcPr>
            <w:tcW w:w="7739" w:type="dxa"/>
            <w:tcBorders>
              <w:top w:val="nil"/>
              <w:left w:val="nil"/>
              <w:bottom w:val="single" w:sz="4" w:space="0" w:color="auto"/>
              <w:right w:val="single" w:sz="4" w:space="0" w:color="auto"/>
            </w:tcBorders>
            <w:shd w:val="clear" w:color="auto" w:fill="auto"/>
            <w:vAlign w:val="center"/>
            <w:hideMark/>
          </w:tcPr>
          <w:p w14:paraId="637396CA" w14:textId="77777777" w:rsidR="003653F7" w:rsidRPr="00776805" w:rsidRDefault="003653F7" w:rsidP="00776805">
            <w:pPr>
              <w:rPr>
                <w:rFonts w:cs="Calibri"/>
                <w:color w:val="auto"/>
                <w:sz w:val="18"/>
                <w:szCs w:val="18"/>
              </w:rPr>
            </w:pPr>
            <w:r w:rsidRPr="00776805">
              <w:rPr>
                <w:rFonts w:cs="Calibri"/>
                <w:color w:val="auto"/>
                <w:sz w:val="18"/>
                <w:szCs w:val="18"/>
              </w:rPr>
              <w:t>Velike, saj ne razpolagamo z mesečnimi revizorskimi poročili. Menimo, da zadostuje mnenje revizorja o poslovanju v preteklem poslovnem letu (letno poročanje). Kakršno dodatno pridobivanje revizorskih poročil, predstavlja tudi dodatne stroške, ki vplivajo na samo oblikovanje cen toplote.</w:t>
            </w:r>
          </w:p>
        </w:tc>
      </w:tr>
      <w:tr w:rsidR="003653F7" w:rsidRPr="00776805" w14:paraId="1D8A67A2" w14:textId="77777777" w:rsidTr="00776805">
        <w:trPr>
          <w:trHeight w:val="2447"/>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3A61B122" w14:textId="77777777" w:rsidR="003653F7" w:rsidRPr="00776805" w:rsidRDefault="003653F7" w:rsidP="003653F7">
            <w:pPr>
              <w:jc w:val="center"/>
              <w:rPr>
                <w:rFonts w:cs="Calibri"/>
                <w:sz w:val="18"/>
                <w:szCs w:val="18"/>
              </w:rPr>
            </w:pPr>
            <w:r w:rsidRPr="00776805">
              <w:rPr>
                <w:rFonts w:cs="Calibri"/>
                <w:sz w:val="18"/>
                <w:szCs w:val="18"/>
              </w:rPr>
              <w:lastRenderedPageBreak/>
              <w:t>Petrol</w:t>
            </w:r>
          </w:p>
        </w:tc>
        <w:tc>
          <w:tcPr>
            <w:tcW w:w="7739" w:type="dxa"/>
            <w:tcBorders>
              <w:top w:val="nil"/>
              <w:left w:val="nil"/>
              <w:bottom w:val="single" w:sz="4" w:space="0" w:color="auto"/>
              <w:right w:val="single" w:sz="4" w:space="0" w:color="auto"/>
            </w:tcBorders>
            <w:shd w:val="clear" w:color="auto" w:fill="auto"/>
            <w:vAlign w:val="center"/>
            <w:hideMark/>
          </w:tcPr>
          <w:p w14:paraId="50D52F74" w14:textId="77777777" w:rsidR="003653F7" w:rsidRPr="00776805" w:rsidRDefault="003653F7" w:rsidP="00776805">
            <w:pPr>
              <w:rPr>
                <w:rFonts w:cs="Calibri"/>
                <w:color w:val="auto"/>
                <w:sz w:val="18"/>
                <w:szCs w:val="18"/>
              </w:rPr>
            </w:pPr>
            <w:r w:rsidRPr="00776805">
              <w:rPr>
                <w:rFonts w:cs="Calibri"/>
                <w:color w:val="auto"/>
                <w:sz w:val="18"/>
                <w:szCs w:val="18"/>
              </w:rPr>
              <w:t>Na Petrolu imamo, kot že zapisano 12 sistemov, za katere pripravimo ločene izkaze za vsak sistem posebej, ločen na proizvodnjo in distribucijo. Hkrati se Petrol ukvarja tudi s številnimi drugimi energetskimi dejavnostmi, kjer je zahteva po poročanju ali enaka ali še bolj obsežna (npr. dejavnost operaterja distribucijskega sistema, kjer Petrol trenutno vrši dejavnost v 30ih lokalnih skupnostih). V kolikor bi morali celo pridobivati revizorjevo mnenje za vsak mesec posebej, je to za Petrol popolnoma nesprejemljivo. Ne samo iz finančnega vidika, tudi sicer ne vidimo nobene dodane vrednosti. Potemtakem bi imeli revizorja v hiši pravzaprav celo leto.</w:t>
            </w:r>
          </w:p>
        </w:tc>
      </w:tr>
      <w:tr w:rsidR="003653F7" w:rsidRPr="00776805" w14:paraId="1188F137" w14:textId="77777777" w:rsidTr="00776805">
        <w:trPr>
          <w:trHeight w:val="543"/>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61B67A4E" w14:textId="77777777" w:rsidR="003653F7" w:rsidRPr="00776805" w:rsidRDefault="003653F7" w:rsidP="003653F7">
            <w:pPr>
              <w:jc w:val="center"/>
              <w:rPr>
                <w:rFonts w:cs="Calibri"/>
                <w:sz w:val="18"/>
                <w:szCs w:val="18"/>
              </w:rPr>
            </w:pPr>
            <w:r w:rsidRPr="00776805">
              <w:rPr>
                <w:rFonts w:cs="Calibri"/>
                <w:sz w:val="18"/>
                <w:szCs w:val="18"/>
              </w:rPr>
              <w:t>Sekcija za daljinsko ogrevanje</w:t>
            </w:r>
          </w:p>
        </w:tc>
        <w:tc>
          <w:tcPr>
            <w:tcW w:w="7739" w:type="dxa"/>
            <w:tcBorders>
              <w:top w:val="nil"/>
              <w:left w:val="nil"/>
              <w:bottom w:val="single" w:sz="4" w:space="0" w:color="auto"/>
              <w:right w:val="single" w:sz="4" w:space="0" w:color="auto"/>
            </w:tcBorders>
            <w:shd w:val="clear" w:color="auto" w:fill="auto"/>
            <w:vAlign w:val="center"/>
            <w:hideMark/>
          </w:tcPr>
          <w:p w14:paraId="307EF4FA" w14:textId="77777777" w:rsidR="003653F7" w:rsidRPr="00776805" w:rsidRDefault="003653F7" w:rsidP="003653F7">
            <w:pPr>
              <w:jc w:val="left"/>
              <w:rPr>
                <w:rFonts w:cs="Calibri"/>
                <w:sz w:val="18"/>
                <w:szCs w:val="18"/>
              </w:rPr>
            </w:pPr>
            <w:r w:rsidRPr="00776805">
              <w:rPr>
                <w:rFonts w:cs="Calibri"/>
                <w:sz w:val="18"/>
                <w:szCs w:val="18"/>
              </w:rPr>
              <w:t>Menimo, da zadostuje mnenje revizorja o poslovanju v preteklem poslovnem letu (letno poročanje).</w:t>
            </w:r>
          </w:p>
        </w:tc>
      </w:tr>
      <w:tr w:rsidR="003653F7" w:rsidRPr="00776805" w14:paraId="2892A193" w14:textId="77777777" w:rsidTr="00776805">
        <w:trPr>
          <w:trHeight w:val="618"/>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D9A8F04" w14:textId="77777777" w:rsidR="003653F7" w:rsidRPr="00776805" w:rsidRDefault="003653F7" w:rsidP="003653F7">
            <w:pPr>
              <w:jc w:val="center"/>
              <w:rPr>
                <w:rFonts w:cs="Calibri"/>
                <w:sz w:val="18"/>
                <w:szCs w:val="18"/>
              </w:rPr>
            </w:pPr>
            <w:r w:rsidRPr="00776805">
              <w:rPr>
                <w:rFonts w:cs="Calibri"/>
                <w:sz w:val="18"/>
                <w:szCs w:val="18"/>
              </w:rPr>
              <w:t>Toplarna Železniki</w:t>
            </w:r>
          </w:p>
        </w:tc>
        <w:tc>
          <w:tcPr>
            <w:tcW w:w="7739" w:type="dxa"/>
            <w:tcBorders>
              <w:top w:val="nil"/>
              <w:left w:val="nil"/>
              <w:bottom w:val="single" w:sz="4" w:space="0" w:color="auto"/>
              <w:right w:val="single" w:sz="4" w:space="0" w:color="auto"/>
            </w:tcBorders>
            <w:shd w:val="clear" w:color="auto" w:fill="auto"/>
            <w:vAlign w:val="center"/>
            <w:hideMark/>
          </w:tcPr>
          <w:p w14:paraId="3D6D6398" w14:textId="77777777" w:rsidR="003653F7" w:rsidRPr="00776805" w:rsidRDefault="003653F7" w:rsidP="003653F7">
            <w:pPr>
              <w:jc w:val="left"/>
              <w:rPr>
                <w:rFonts w:cs="Calibri"/>
                <w:color w:val="auto"/>
                <w:sz w:val="18"/>
                <w:szCs w:val="18"/>
              </w:rPr>
            </w:pPr>
            <w:r w:rsidRPr="00776805">
              <w:rPr>
                <w:rFonts w:cs="Calibri"/>
                <w:color w:val="auto"/>
                <w:sz w:val="18"/>
                <w:szCs w:val="18"/>
              </w:rPr>
              <w:t>Veliko finančno breme in sploh izvedljivost mesečnega pridobivanja mnenja revizorja.</w:t>
            </w:r>
          </w:p>
        </w:tc>
      </w:tr>
    </w:tbl>
    <w:p w14:paraId="5613AB5E" w14:textId="25FD10DD" w:rsidR="003653F7" w:rsidRDefault="003653F7" w:rsidP="003653F7">
      <w:pPr>
        <w:pStyle w:val="Naslov3"/>
        <w:keepNext w:val="0"/>
        <w:numPr>
          <w:ilvl w:val="0"/>
          <w:numId w:val="0"/>
        </w:numPr>
        <w:spacing w:before="480" w:after="0"/>
        <w:rPr>
          <w:rFonts w:cs="Tahoma"/>
          <w:color w:val="auto"/>
        </w:rPr>
      </w:pPr>
      <w:r>
        <w:rPr>
          <w:rFonts w:cs="Tahoma"/>
          <w:color w:val="auto"/>
        </w:rPr>
        <w:t>V</w:t>
      </w:r>
      <w:r w:rsidRPr="008727C4">
        <w:rPr>
          <w:rFonts w:cs="Tahoma"/>
          <w:color w:val="auto"/>
        </w:rPr>
        <w:t xml:space="preserve">prašanje </w:t>
      </w:r>
      <w:r>
        <w:rPr>
          <w:rFonts w:cs="Tahoma"/>
          <w:color w:val="auto"/>
        </w:rPr>
        <w:t>12</w:t>
      </w:r>
    </w:p>
    <w:p w14:paraId="5F6EA06D" w14:textId="77777777" w:rsidR="003653F7" w:rsidRPr="003653F7" w:rsidRDefault="003653F7" w:rsidP="003653F7">
      <w:pPr>
        <w:rPr>
          <w:b/>
          <w:i/>
          <w:szCs w:val="22"/>
        </w:rPr>
      </w:pPr>
      <w:r w:rsidRPr="003653F7">
        <w:rPr>
          <w:b/>
          <w:i/>
          <w:szCs w:val="22"/>
        </w:rPr>
        <w:t>Ali je za vas izvedljiva priprava poslovnih načrtov in rebalansov po mesecih posameznega poslovnega leta in ali bi to za vas pomenilo dodatno breme?</w:t>
      </w:r>
    </w:p>
    <w:p w14:paraId="64FF71D7" w14:textId="20063F1D" w:rsidR="003653F7" w:rsidRDefault="003653F7" w:rsidP="008727C4">
      <w:pPr>
        <w:spacing w:after="160" w:line="259" w:lineRule="auto"/>
        <w:rPr>
          <w:rFonts w:cs="Tahoma"/>
        </w:rPr>
      </w:pPr>
    </w:p>
    <w:tbl>
      <w:tblPr>
        <w:tblW w:w="9072" w:type="dxa"/>
        <w:tblCellMar>
          <w:left w:w="70" w:type="dxa"/>
          <w:right w:w="70" w:type="dxa"/>
        </w:tblCellMar>
        <w:tblLook w:val="04A0" w:firstRow="1" w:lastRow="0" w:firstColumn="1" w:lastColumn="0" w:noHBand="0" w:noVBand="1"/>
      </w:tblPr>
      <w:tblGrid>
        <w:gridCol w:w="1595"/>
        <w:gridCol w:w="7477"/>
      </w:tblGrid>
      <w:tr w:rsidR="003653F7" w:rsidRPr="003B4B31" w14:paraId="029C0477" w14:textId="77777777" w:rsidTr="003B4B31">
        <w:trPr>
          <w:trHeight w:val="8"/>
        </w:trPr>
        <w:tc>
          <w:tcPr>
            <w:tcW w:w="1595" w:type="dxa"/>
            <w:tcBorders>
              <w:top w:val="nil"/>
              <w:left w:val="nil"/>
              <w:bottom w:val="nil"/>
              <w:right w:val="nil"/>
            </w:tcBorders>
            <w:shd w:val="clear" w:color="auto" w:fill="auto"/>
            <w:noWrap/>
            <w:vAlign w:val="bottom"/>
            <w:hideMark/>
          </w:tcPr>
          <w:p w14:paraId="4B41FDCD" w14:textId="77777777" w:rsidR="003653F7" w:rsidRPr="003B4B31" w:rsidRDefault="003653F7" w:rsidP="003653F7">
            <w:pPr>
              <w:jc w:val="left"/>
              <w:rPr>
                <w:rFonts w:ascii="Times New Roman" w:hAnsi="Times New Roman"/>
                <w:color w:val="auto"/>
                <w:sz w:val="18"/>
                <w:szCs w:val="18"/>
              </w:rPr>
            </w:pPr>
          </w:p>
        </w:tc>
        <w:tc>
          <w:tcPr>
            <w:tcW w:w="7477" w:type="dxa"/>
            <w:tcBorders>
              <w:top w:val="nil"/>
              <w:left w:val="nil"/>
              <w:bottom w:val="nil"/>
              <w:right w:val="nil"/>
            </w:tcBorders>
            <w:shd w:val="clear" w:color="auto" w:fill="auto"/>
            <w:noWrap/>
            <w:vAlign w:val="bottom"/>
            <w:hideMark/>
          </w:tcPr>
          <w:p w14:paraId="3DB2776A" w14:textId="77777777" w:rsidR="003653F7" w:rsidRPr="003B4B31" w:rsidRDefault="003653F7" w:rsidP="003653F7">
            <w:pPr>
              <w:jc w:val="left"/>
              <w:rPr>
                <w:rFonts w:ascii="Times New Roman" w:hAnsi="Times New Roman"/>
                <w:color w:val="auto"/>
                <w:sz w:val="18"/>
                <w:szCs w:val="18"/>
              </w:rPr>
            </w:pPr>
          </w:p>
        </w:tc>
      </w:tr>
      <w:tr w:rsidR="003653F7" w:rsidRPr="003B4B31" w14:paraId="07FC82D4" w14:textId="77777777" w:rsidTr="003B4B31">
        <w:trPr>
          <w:trHeight w:val="8"/>
        </w:trPr>
        <w:tc>
          <w:tcPr>
            <w:tcW w:w="1595"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3663EC5F" w14:textId="77777777" w:rsidR="003653F7" w:rsidRPr="003B4B31" w:rsidRDefault="003653F7" w:rsidP="003653F7">
            <w:pPr>
              <w:jc w:val="center"/>
              <w:rPr>
                <w:rFonts w:cs="Calibri"/>
                <w:b/>
                <w:bCs/>
                <w:color w:val="auto"/>
                <w:sz w:val="18"/>
                <w:szCs w:val="18"/>
              </w:rPr>
            </w:pPr>
            <w:r w:rsidRPr="003B4B31">
              <w:rPr>
                <w:rFonts w:cs="Calibri"/>
                <w:b/>
                <w:bCs/>
                <w:color w:val="auto"/>
                <w:sz w:val="18"/>
                <w:szCs w:val="18"/>
              </w:rPr>
              <w:t>Deležnik</w:t>
            </w:r>
          </w:p>
        </w:tc>
        <w:tc>
          <w:tcPr>
            <w:tcW w:w="7477" w:type="dxa"/>
            <w:tcBorders>
              <w:top w:val="single" w:sz="4" w:space="0" w:color="auto"/>
              <w:left w:val="nil"/>
              <w:bottom w:val="single" w:sz="4" w:space="0" w:color="auto"/>
              <w:right w:val="single" w:sz="4" w:space="0" w:color="auto"/>
            </w:tcBorders>
            <w:shd w:val="clear" w:color="000000" w:fill="FF9B9B"/>
            <w:noWrap/>
            <w:vAlign w:val="bottom"/>
            <w:hideMark/>
          </w:tcPr>
          <w:p w14:paraId="326FD99F" w14:textId="77777777" w:rsidR="003653F7" w:rsidRPr="003B4B31" w:rsidRDefault="003653F7" w:rsidP="003653F7">
            <w:pPr>
              <w:jc w:val="center"/>
              <w:rPr>
                <w:rFonts w:cs="Calibri"/>
                <w:b/>
                <w:bCs/>
                <w:color w:val="auto"/>
                <w:sz w:val="18"/>
                <w:szCs w:val="18"/>
              </w:rPr>
            </w:pPr>
            <w:r w:rsidRPr="003B4B31">
              <w:rPr>
                <w:rFonts w:cs="Calibri"/>
                <w:b/>
                <w:bCs/>
                <w:color w:val="auto"/>
                <w:sz w:val="18"/>
                <w:szCs w:val="18"/>
              </w:rPr>
              <w:t>Odziv</w:t>
            </w:r>
          </w:p>
        </w:tc>
      </w:tr>
      <w:tr w:rsidR="003653F7" w:rsidRPr="003B4B31" w14:paraId="2AF70938" w14:textId="77777777" w:rsidTr="003B4B31">
        <w:trPr>
          <w:trHeight w:val="35"/>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7D33BF3A" w14:textId="77777777" w:rsidR="003653F7" w:rsidRPr="003B4B31" w:rsidRDefault="003653F7" w:rsidP="003653F7">
            <w:pPr>
              <w:jc w:val="center"/>
              <w:rPr>
                <w:rFonts w:cs="Calibri"/>
                <w:sz w:val="18"/>
                <w:szCs w:val="18"/>
              </w:rPr>
            </w:pPr>
            <w:proofErr w:type="spellStart"/>
            <w:r w:rsidRPr="003B4B31">
              <w:rPr>
                <w:rFonts w:cs="Calibri"/>
                <w:sz w:val="18"/>
                <w:szCs w:val="18"/>
              </w:rPr>
              <w:t>Ekoen</w:t>
            </w:r>
            <w:proofErr w:type="spellEnd"/>
          </w:p>
        </w:tc>
        <w:tc>
          <w:tcPr>
            <w:tcW w:w="7477" w:type="dxa"/>
            <w:tcBorders>
              <w:top w:val="nil"/>
              <w:left w:val="nil"/>
              <w:bottom w:val="single" w:sz="4" w:space="0" w:color="auto"/>
              <w:right w:val="single" w:sz="4" w:space="0" w:color="auto"/>
            </w:tcBorders>
            <w:shd w:val="clear" w:color="auto" w:fill="auto"/>
            <w:vAlign w:val="center"/>
            <w:hideMark/>
          </w:tcPr>
          <w:p w14:paraId="453C0776" w14:textId="77777777" w:rsidR="003653F7" w:rsidRPr="003B4B31" w:rsidRDefault="003653F7" w:rsidP="003B4B31">
            <w:pPr>
              <w:rPr>
                <w:rFonts w:cs="Calibri"/>
                <w:color w:val="auto"/>
                <w:sz w:val="18"/>
                <w:szCs w:val="18"/>
              </w:rPr>
            </w:pPr>
            <w:r w:rsidRPr="003B4B31">
              <w:rPr>
                <w:rFonts w:cs="Calibri"/>
                <w:color w:val="auto"/>
                <w:sz w:val="18"/>
                <w:szCs w:val="18"/>
              </w:rPr>
              <w:t>Za nas je popolnoma nesprejemljivo priprava poslovnih načrtov in rebalansov po mesecih posameznega poslovnega leta zaradi potreb Agencije za energijo, v kolikor bi bil uveden tak model. Za nas bi to pomenilo dodatno breme.</w:t>
            </w:r>
          </w:p>
        </w:tc>
      </w:tr>
      <w:tr w:rsidR="003653F7" w:rsidRPr="003B4B31" w14:paraId="20D929C0"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2296A88" w14:textId="77777777" w:rsidR="003653F7" w:rsidRPr="003B4B31" w:rsidRDefault="003653F7" w:rsidP="003653F7">
            <w:pPr>
              <w:jc w:val="center"/>
              <w:rPr>
                <w:rFonts w:cs="Calibri"/>
                <w:sz w:val="18"/>
                <w:szCs w:val="18"/>
              </w:rPr>
            </w:pPr>
            <w:r w:rsidRPr="003B4B31">
              <w:rPr>
                <w:rFonts w:cs="Calibri"/>
                <w:sz w:val="18"/>
                <w:szCs w:val="18"/>
              </w:rPr>
              <w:t>Energetika Celje</w:t>
            </w:r>
          </w:p>
        </w:tc>
        <w:tc>
          <w:tcPr>
            <w:tcW w:w="7477" w:type="dxa"/>
            <w:tcBorders>
              <w:top w:val="nil"/>
              <w:left w:val="nil"/>
              <w:bottom w:val="single" w:sz="4" w:space="0" w:color="auto"/>
              <w:right w:val="single" w:sz="4" w:space="0" w:color="auto"/>
            </w:tcBorders>
            <w:shd w:val="clear" w:color="auto" w:fill="auto"/>
            <w:vAlign w:val="center"/>
            <w:hideMark/>
          </w:tcPr>
          <w:p w14:paraId="69E8BE4B"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47A6EF4C" w14:textId="77777777" w:rsidTr="003B4B31">
        <w:trPr>
          <w:trHeight w:val="8"/>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462370CF" w14:textId="77777777" w:rsidR="003653F7" w:rsidRPr="003B4B31" w:rsidRDefault="003653F7" w:rsidP="003653F7">
            <w:pPr>
              <w:jc w:val="center"/>
              <w:rPr>
                <w:rFonts w:cs="Calibri"/>
                <w:sz w:val="18"/>
                <w:szCs w:val="18"/>
              </w:rPr>
            </w:pPr>
            <w:r w:rsidRPr="003B4B31">
              <w:rPr>
                <w:rFonts w:cs="Calibri"/>
                <w:sz w:val="18"/>
                <w:szCs w:val="18"/>
              </w:rPr>
              <w:t>Energetika Ljubljana</w:t>
            </w:r>
          </w:p>
        </w:tc>
        <w:tc>
          <w:tcPr>
            <w:tcW w:w="7477" w:type="dxa"/>
            <w:tcBorders>
              <w:top w:val="nil"/>
              <w:left w:val="nil"/>
              <w:bottom w:val="single" w:sz="4" w:space="0" w:color="auto"/>
              <w:right w:val="single" w:sz="4" w:space="0" w:color="auto"/>
            </w:tcBorders>
            <w:shd w:val="clear" w:color="auto" w:fill="auto"/>
            <w:vAlign w:val="center"/>
            <w:hideMark/>
          </w:tcPr>
          <w:p w14:paraId="58AB88AB" w14:textId="77777777" w:rsidR="003653F7" w:rsidRPr="003B4B31" w:rsidRDefault="003653F7" w:rsidP="003B4B31">
            <w:pPr>
              <w:rPr>
                <w:rFonts w:cs="Calibri"/>
                <w:sz w:val="18"/>
                <w:szCs w:val="18"/>
              </w:rPr>
            </w:pPr>
            <w:r w:rsidRPr="003B4B31">
              <w:rPr>
                <w:rFonts w:cs="Calibri"/>
                <w:sz w:val="18"/>
                <w:szCs w:val="18"/>
              </w:rPr>
              <w:t>V celoti se pridružujemo stališču Sekcije za daljinsko ogrevanje pri EZS</w:t>
            </w:r>
          </w:p>
        </w:tc>
      </w:tr>
      <w:tr w:rsidR="003653F7" w:rsidRPr="003B4B31" w14:paraId="2DC99980"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A371504" w14:textId="77777777" w:rsidR="003653F7" w:rsidRPr="003B4B31" w:rsidRDefault="003653F7" w:rsidP="003653F7">
            <w:pPr>
              <w:jc w:val="center"/>
              <w:rPr>
                <w:rFonts w:cs="Calibri"/>
                <w:sz w:val="18"/>
                <w:szCs w:val="18"/>
              </w:rPr>
            </w:pPr>
            <w:r w:rsidRPr="003B4B31">
              <w:rPr>
                <w:rFonts w:cs="Calibri"/>
                <w:sz w:val="18"/>
                <w:szCs w:val="18"/>
              </w:rPr>
              <w:t>Energetika Maribor</w:t>
            </w:r>
          </w:p>
        </w:tc>
        <w:tc>
          <w:tcPr>
            <w:tcW w:w="7477" w:type="dxa"/>
            <w:tcBorders>
              <w:top w:val="nil"/>
              <w:left w:val="nil"/>
              <w:bottom w:val="single" w:sz="4" w:space="0" w:color="auto"/>
              <w:right w:val="single" w:sz="4" w:space="0" w:color="auto"/>
            </w:tcBorders>
            <w:shd w:val="clear" w:color="auto" w:fill="auto"/>
            <w:vAlign w:val="center"/>
            <w:hideMark/>
          </w:tcPr>
          <w:p w14:paraId="5E2E358F"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43F294C3"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2A128237" w14:textId="77777777" w:rsidR="003653F7" w:rsidRPr="003B4B31" w:rsidRDefault="003653F7" w:rsidP="003653F7">
            <w:pPr>
              <w:jc w:val="center"/>
              <w:rPr>
                <w:rFonts w:cs="Calibri"/>
                <w:sz w:val="18"/>
                <w:szCs w:val="18"/>
              </w:rPr>
            </w:pPr>
            <w:r w:rsidRPr="003B4B31">
              <w:rPr>
                <w:rFonts w:cs="Calibri"/>
                <w:sz w:val="18"/>
                <w:szCs w:val="18"/>
              </w:rPr>
              <w:t>ENOS</w:t>
            </w:r>
          </w:p>
        </w:tc>
        <w:tc>
          <w:tcPr>
            <w:tcW w:w="7477" w:type="dxa"/>
            <w:tcBorders>
              <w:top w:val="nil"/>
              <w:left w:val="nil"/>
              <w:bottom w:val="single" w:sz="4" w:space="0" w:color="auto"/>
              <w:right w:val="single" w:sz="4" w:space="0" w:color="auto"/>
            </w:tcBorders>
            <w:shd w:val="clear" w:color="auto" w:fill="auto"/>
            <w:vAlign w:val="center"/>
            <w:hideMark/>
          </w:tcPr>
          <w:p w14:paraId="231A5318"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23AAE66B"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4C41DCE6" w14:textId="77777777" w:rsidR="003653F7" w:rsidRPr="003B4B31" w:rsidRDefault="003653F7" w:rsidP="003653F7">
            <w:pPr>
              <w:jc w:val="center"/>
              <w:rPr>
                <w:rFonts w:cs="Calibri"/>
                <w:sz w:val="18"/>
                <w:szCs w:val="18"/>
              </w:rPr>
            </w:pPr>
            <w:r w:rsidRPr="003B4B31">
              <w:rPr>
                <w:rFonts w:cs="Calibri"/>
                <w:sz w:val="18"/>
                <w:szCs w:val="18"/>
              </w:rPr>
              <w:t>ENOS OTE</w:t>
            </w:r>
          </w:p>
        </w:tc>
        <w:tc>
          <w:tcPr>
            <w:tcW w:w="7477" w:type="dxa"/>
            <w:tcBorders>
              <w:top w:val="nil"/>
              <w:left w:val="nil"/>
              <w:bottom w:val="single" w:sz="4" w:space="0" w:color="auto"/>
              <w:right w:val="single" w:sz="4" w:space="0" w:color="auto"/>
            </w:tcBorders>
            <w:shd w:val="clear" w:color="auto" w:fill="auto"/>
            <w:vAlign w:val="center"/>
            <w:hideMark/>
          </w:tcPr>
          <w:p w14:paraId="15C43827"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61632D79"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E565DD3" w14:textId="77777777" w:rsidR="003653F7" w:rsidRPr="003B4B31" w:rsidRDefault="003653F7" w:rsidP="003653F7">
            <w:pPr>
              <w:jc w:val="center"/>
              <w:rPr>
                <w:rFonts w:cs="Calibri"/>
                <w:sz w:val="18"/>
                <w:szCs w:val="18"/>
              </w:rPr>
            </w:pPr>
            <w:r w:rsidRPr="003B4B31">
              <w:rPr>
                <w:rFonts w:cs="Calibri"/>
                <w:sz w:val="18"/>
                <w:szCs w:val="18"/>
              </w:rPr>
              <w:t>HSE</w:t>
            </w:r>
          </w:p>
        </w:tc>
        <w:tc>
          <w:tcPr>
            <w:tcW w:w="7477" w:type="dxa"/>
            <w:tcBorders>
              <w:top w:val="nil"/>
              <w:left w:val="nil"/>
              <w:bottom w:val="single" w:sz="4" w:space="0" w:color="auto"/>
              <w:right w:val="single" w:sz="4" w:space="0" w:color="auto"/>
            </w:tcBorders>
            <w:shd w:val="clear" w:color="auto" w:fill="auto"/>
            <w:vAlign w:val="center"/>
            <w:hideMark/>
          </w:tcPr>
          <w:p w14:paraId="025A6862"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153D31C7" w14:textId="77777777" w:rsidTr="003B4B31">
        <w:trPr>
          <w:trHeight w:val="35"/>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34D46BCD" w14:textId="77777777" w:rsidR="003653F7" w:rsidRPr="003B4B31" w:rsidRDefault="003653F7" w:rsidP="003653F7">
            <w:pPr>
              <w:jc w:val="center"/>
              <w:rPr>
                <w:rFonts w:cs="Calibri"/>
                <w:sz w:val="18"/>
                <w:szCs w:val="18"/>
              </w:rPr>
            </w:pPr>
            <w:r w:rsidRPr="003B4B31">
              <w:rPr>
                <w:rFonts w:cs="Calibri"/>
                <w:sz w:val="18"/>
                <w:szCs w:val="18"/>
              </w:rPr>
              <w:t>Javne službe Ptuj</w:t>
            </w:r>
          </w:p>
        </w:tc>
        <w:tc>
          <w:tcPr>
            <w:tcW w:w="7477" w:type="dxa"/>
            <w:tcBorders>
              <w:top w:val="nil"/>
              <w:left w:val="nil"/>
              <w:bottom w:val="single" w:sz="4" w:space="0" w:color="auto"/>
              <w:right w:val="single" w:sz="4" w:space="0" w:color="auto"/>
            </w:tcBorders>
            <w:shd w:val="clear" w:color="auto" w:fill="auto"/>
            <w:vAlign w:val="center"/>
            <w:hideMark/>
          </w:tcPr>
          <w:p w14:paraId="54387715" w14:textId="77777777" w:rsidR="003653F7" w:rsidRPr="003B4B31" w:rsidRDefault="003653F7" w:rsidP="003B4B31">
            <w:pPr>
              <w:rPr>
                <w:rFonts w:cs="Calibri"/>
                <w:color w:val="auto"/>
                <w:sz w:val="18"/>
                <w:szCs w:val="18"/>
              </w:rPr>
            </w:pPr>
            <w:r w:rsidRPr="003B4B31">
              <w:rPr>
                <w:rFonts w:cs="Calibri"/>
                <w:color w:val="auto"/>
                <w:sz w:val="18"/>
                <w:szCs w:val="18"/>
              </w:rPr>
              <w:t xml:space="preserve">Za nas priprava poslovnih načrtov in rebalansov posameznega </w:t>
            </w:r>
            <w:proofErr w:type="spellStart"/>
            <w:r w:rsidRPr="003B4B31">
              <w:rPr>
                <w:rFonts w:cs="Calibri"/>
                <w:color w:val="auto"/>
                <w:sz w:val="18"/>
                <w:szCs w:val="18"/>
              </w:rPr>
              <w:t>poslonega</w:t>
            </w:r>
            <w:proofErr w:type="spellEnd"/>
            <w:r w:rsidRPr="003B4B31">
              <w:rPr>
                <w:rFonts w:cs="Calibri"/>
                <w:color w:val="auto"/>
                <w:sz w:val="18"/>
                <w:szCs w:val="18"/>
              </w:rPr>
              <w:t xml:space="preserve"> leta ni izvedljiva. To bi predstavljalo dodatno breme družbe. Menimo, da zadostuje letni poslovni načrt s prikazom planiranih variabilnih stroškov in prihodkov po mesecih. </w:t>
            </w:r>
          </w:p>
        </w:tc>
      </w:tr>
      <w:tr w:rsidR="003653F7" w:rsidRPr="003B4B31" w14:paraId="6860C86C"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7AB6E44" w14:textId="77777777" w:rsidR="003653F7" w:rsidRPr="003B4B31" w:rsidRDefault="003653F7" w:rsidP="003653F7">
            <w:pPr>
              <w:jc w:val="center"/>
              <w:rPr>
                <w:rFonts w:cs="Calibri"/>
                <w:sz w:val="18"/>
                <w:szCs w:val="18"/>
              </w:rPr>
            </w:pPr>
            <w:r w:rsidRPr="003B4B31">
              <w:rPr>
                <w:rFonts w:cs="Calibri"/>
                <w:sz w:val="18"/>
                <w:szCs w:val="18"/>
              </w:rPr>
              <w:t>Komunala Kočevje</w:t>
            </w:r>
          </w:p>
        </w:tc>
        <w:tc>
          <w:tcPr>
            <w:tcW w:w="7477" w:type="dxa"/>
            <w:tcBorders>
              <w:top w:val="nil"/>
              <w:left w:val="nil"/>
              <w:bottom w:val="single" w:sz="4" w:space="0" w:color="auto"/>
              <w:right w:val="single" w:sz="4" w:space="0" w:color="auto"/>
            </w:tcBorders>
            <w:shd w:val="clear" w:color="auto" w:fill="auto"/>
            <w:vAlign w:val="center"/>
            <w:hideMark/>
          </w:tcPr>
          <w:p w14:paraId="36B211C7" w14:textId="77777777" w:rsidR="003653F7" w:rsidRPr="003B4B31" w:rsidRDefault="003653F7" w:rsidP="003B4B31">
            <w:pPr>
              <w:rPr>
                <w:rFonts w:cs="Calibri"/>
                <w:color w:val="auto"/>
                <w:sz w:val="18"/>
                <w:szCs w:val="18"/>
              </w:rPr>
            </w:pPr>
            <w:r w:rsidRPr="003B4B31">
              <w:rPr>
                <w:rFonts w:cs="Calibri"/>
                <w:color w:val="auto"/>
                <w:sz w:val="18"/>
                <w:szCs w:val="18"/>
              </w:rPr>
              <w:t>DA, vendar pomeni dodatno obremenitev in spremembo delovnih procesov.</w:t>
            </w:r>
          </w:p>
        </w:tc>
      </w:tr>
      <w:tr w:rsidR="003653F7" w:rsidRPr="003B4B31" w14:paraId="39402C0C"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3F5BBDC" w14:textId="77777777" w:rsidR="003653F7" w:rsidRPr="003B4B31" w:rsidRDefault="003653F7" w:rsidP="003653F7">
            <w:pPr>
              <w:jc w:val="center"/>
              <w:rPr>
                <w:rFonts w:cs="Calibri"/>
                <w:sz w:val="18"/>
                <w:szCs w:val="18"/>
              </w:rPr>
            </w:pPr>
            <w:r w:rsidRPr="003B4B31">
              <w:rPr>
                <w:rFonts w:cs="Calibri"/>
                <w:sz w:val="18"/>
                <w:szCs w:val="18"/>
              </w:rPr>
              <w:t>Komunala Murska Sobota</w:t>
            </w:r>
          </w:p>
        </w:tc>
        <w:tc>
          <w:tcPr>
            <w:tcW w:w="7477" w:type="dxa"/>
            <w:tcBorders>
              <w:top w:val="nil"/>
              <w:left w:val="nil"/>
              <w:bottom w:val="single" w:sz="4" w:space="0" w:color="auto"/>
              <w:right w:val="single" w:sz="4" w:space="0" w:color="auto"/>
            </w:tcBorders>
            <w:shd w:val="clear" w:color="auto" w:fill="auto"/>
            <w:vAlign w:val="center"/>
            <w:hideMark/>
          </w:tcPr>
          <w:p w14:paraId="6534E4F3"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3D4A7A33" w14:textId="77777777" w:rsidTr="003B4B31">
        <w:trPr>
          <w:trHeight w:val="35"/>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DE6A62B" w14:textId="77777777" w:rsidR="003653F7" w:rsidRPr="003B4B31" w:rsidRDefault="003653F7" w:rsidP="003653F7">
            <w:pPr>
              <w:jc w:val="center"/>
              <w:rPr>
                <w:rFonts w:cs="Calibri"/>
                <w:sz w:val="18"/>
                <w:szCs w:val="18"/>
              </w:rPr>
            </w:pPr>
            <w:r w:rsidRPr="003B4B31">
              <w:rPr>
                <w:rFonts w:cs="Calibri"/>
                <w:sz w:val="18"/>
                <w:szCs w:val="18"/>
              </w:rPr>
              <w:t>Komunala Zagorje</w:t>
            </w:r>
          </w:p>
        </w:tc>
        <w:tc>
          <w:tcPr>
            <w:tcW w:w="7477" w:type="dxa"/>
            <w:tcBorders>
              <w:top w:val="nil"/>
              <w:left w:val="nil"/>
              <w:bottom w:val="single" w:sz="4" w:space="0" w:color="auto"/>
              <w:right w:val="single" w:sz="4" w:space="0" w:color="auto"/>
            </w:tcBorders>
            <w:shd w:val="clear" w:color="auto" w:fill="auto"/>
            <w:vAlign w:val="center"/>
            <w:hideMark/>
          </w:tcPr>
          <w:p w14:paraId="4481A958" w14:textId="77777777" w:rsidR="003653F7" w:rsidRPr="003B4B31" w:rsidRDefault="003653F7" w:rsidP="003B4B31">
            <w:pPr>
              <w:rPr>
                <w:rFonts w:cs="Calibri"/>
                <w:color w:val="auto"/>
                <w:sz w:val="18"/>
                <w:szCs w:val="18"/>
              </w:rPr>
            </w:pPr>
            <w:r w:rsidRPr="003B4B31">
              <w:rPr>
                <w:rFonts w:cs="Calibri"/>
                <w:color w:val="auto"/>
                <w:sz w:val="18"/>
                <w:szCs w:val="18"/>
              </w:rPr>
              <w:t>Priprava mesečnih poslovnih načrtov in rebalansov ni izvedljiva, vsekakor bi za nas to pomenilo dodatno breme. Glede na dejstvo, da bi morali biti plani in rebalansi potrjeni s strani skupščine, bi za nas to pomenilo tudi dodaten strošek (sejnine…)</w:t>
            </w:r>
          </w:p>
        </w:tc>
      </w:tr>
      <w:tr w:rsidR="003653F7" w:rsidRPr="003B4B31" w14:paraId="2D1FBC8A"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D3EB936" w14:textId="77777777" w:rsidR="003653F7" w:rsidRPr="003B4B31" w:rsidRDefault="003653F7" w:rsidP="003653F7">
            <w:pPr>
              <w:jc w:val="center"/>
              <w:rPr>
                <w:rFonts w:cs="Calibri"/>
                <w:sz w:val="18"/>
                <w:szCs w:val="18"/>
              </w:rPr>
            </w:pPr>
            <w:r w:rsidRPr="003B4B31">
              <w:rPr>
                <w:rFonts w:cs="Calibri"/>
                <w:sz w:val="18"/>
                <w:szCs w:val="18"/>
              </w:rPr>
              <w:t>Komunalno podjetje Velenje</w:t>
            </w:r>
          </w:p>
        </w:tc>
        <w:tc>
          <w:tcPr>
            <w:tcW w:w="7477" w:type="dxa"/>
            <w:tcBorders>
              <w:top w:val="nil"/>
              <w:left w:val="nil"/>
              <w:bottom w:val="single" w:sz="4" w:space="0" w:color="auto"/>
              <w:right w:val="single" w:sz="4" w:space="0" w:color="auto"/>
            </w:tcBorders>
            <w:shd w:val="clear" w:color="auto" w:fill="auto"/>
            <w:vAlign w:val="center"/>
            <w:hideMark/>
          </w:tcPr>
          <w:p w14:paraId="1A543FC9"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3F497224" w14:textId="77777777" w:rsidTr="003B4B31">
        <w:trPr>
          <w:trHeight w:val="53"/>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3590CEA7" w14:textId="77777777" w:rsidR="003653F7" w:rsidRPr="003B4B31" w:rsidRDefault="003653F7" w:rsidP="003653F7">
            <w:pPr>
              <w:jc w:val="center"/>
              <w:rPr>
                <w:rFonts w:cs="Calibri"/>
                <w:sz w:val="18"/>
                <w:szCs w:val="18"/>
              </w:rPr>
            </w:pPr>
            <w:r w:rsidRPr="003B4B31">
              <w:rPr>
                <w:rFonts w:cs="Calibri"/>
                <w:sz w:val="18"/>
                <w:szCs w:val="18"/>
              </w:rPr>
              <w:t>Petrol</w:t>
            </w:r>
          </w:p>
        </w:tc>
        <w:tc>
          <w:tcPr>
            <w:tcW w:w="7477" w:type="dxa"/>
            <w:tcBorders>
              <w:top w:val="nil"/>
              <w:left w:val="nil"/>
              <w:bottom w:val="single" w:sz="4" w:space="0" w:color="auto"/>
              <w:right w:val="single" w:sz="4" w:space="0" w:color="auto"/>
            </w:tcBorders>
            <w:shd w:val="clear" w:color="auto" w:fill="auto"/>
            <w:vAlign w:val="center"/>
            <w:hideMark/>
          </w:tcPr>
          <w:p w14:paraId="0F54B250" w14:textId="77777777" w:rsidR="003653F7" w:rsidRPr="003B4B31" w:rsidRDefault="003653F7" w:rsidP="003B4B31">
            <w:pPr>
              <w:rPr>
                <w:rFonts w:cs="Calibri"/>
                <w:color w:val="auto"/>
                <w:sz w:val="18"/>
                <w:szCs w:val="18"/>
              </w:rPr>
            </w:pPr>
            <w:r w:rsidRPr="003B4B31">
              <w:rPr>
                <w:rFonts w:cs="Calibri"/>
                <w:color w:val="auto"/>
                <w:sz w:val="18"/>
                <w:szCs w:val="18"/>
              </w:rPr>
              <w:t>Za nas je popolnoma nesprejemljivo priprava poslovnih načrtov in rebalansov po mesecih posameznega poslovnega leta zaradi potreb Agencije za energijo, v kolikor bi bil uveden tak model. Za nas bi to pomenilo dodatno breme. Družba Petrol ima nadzorni svet, ki je odgovoren za potrditev poslovnega načrta. Za nas to pomeni, da bi mesečni načrt po sprejetju na upravi moral potrjevati še nadzorni svet.</w:t>
            </w:r>
          </w:p>
        </w:tc>
      </w:tr>
      <w:tr w:rsidR="003653F7" w:rsidRPr="003B4B31" w14:paraId="07FC802C"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7FACA910" w14:textId="77777777" w:rsidR="003653F7" w:rsidRPr="003B4B31" w:rsidRDefault="003653F7" w:rsidP="003653F7">
            <w:pPr>
              <w:jc w:val="center"/>
              <w:rPr>
                <w:rFonts w:cs="Calibri"/>
                <w:sz w:val="18"/>
                <w:szCs w:val="18"/>
              </w:rPr>
            </w:pPr>
            <w:r w:rsidRPr="003B4B31">
              <w:rPr>
                <w:rFonts w:cs="Calibri"/>
                <w:sz w:val="18"/>
                <w:szCs w:val="18"/>
              </w:rPr>
              <w:lastRenderedPageBreak/>
              <w:t>Sekcija za daljinsko ogrevanje</w:t>
            </w:r>
          </w:p>
        </w:tc>
        <w:tc>
          <w:tcPr>
            <w:tcW w:w="7477" w:type="dxa"/>
            <w:tcBorders>
              <w:top w:val="nil"/>
              <w:left w:val="nil"/>
              <w:bottom w:val="single" w:sz="4" w:space="0" w:color="auto"/>
              <w:right w:val="single" w:sz="4" w:space="0" w:color="auto"/>
            </w:tcBorders>
            <w:shd w:val="clear" w:color="auto" w:fill="auto"/>
            <w:vAlign w:val="center"/>
            <w:hideMark/>
          </w:tcPr>
          <w:p w14:paraId="1DDED0C9" w14:textId="77777777" w:rsidR="003653F7" w:rsidRPr="003B4B31" w:rsidRDefault="003653F7" w:rsidP="003B4B31">
            <w:pPr>
              <w:rPr>
                <w:rFonts w:cs="Calibri"/>
                <w:sz w:val="18"/>
                <w:szCs w:val="18"/>
              </w:rPr>
            </w:pPr>
            <w:r w:rsidRPr="003B4B31">
              <w:rPr>
                <w:rFonts w:cs="Calibri"/>
                <w:sz w:val="18"/>
                <w:szCs w:val="18"/>
              </w:rPr>
              <w:t xml:space="preserve">Menimo, da zadostuje letni poslovni načrt s prikazom planiranih variabilnih stroškov in prihodkov po mesecih. </w:t>
            </w:r>
          </w:p>
        </w:tc>
      </w:tr>
      <w:tr w:rsidR="003653F7" w:rsidRPr="003B4B31" w14:paraId="67C77073" w14:textId="77777777" w:rsidTr="003B4B31">
        <w:trPr>
          <w:trHeight w:val="17"/>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7CCDC098" w14:textId="77777777" w:rsidR="003653F7" w:rsidRPr="003B4B31" w:rsidRDefault="003653F7" w:rsidP="003653F7">
            <w:pPr>
              <w:jc w:val="center"/>
              <w:rPr>
                <w:rFonts w:cs="Calibri"/>
                <w:sz w:val="18"/>
                <w:szCs w:val="18"/>
              </w:rPr>
            </w:pPr>
            <w:r w:rsidRPr="003B4B31">
              <w:rPr>
                <w:rFonts w:cs="Calibri"/>
                <w:sz w:val="18"/>
                <w:szCs w:val="18"/>
              </w:rPr>
              <w:t>Toplarna Železniki</w:t>
            </w:r>
          </w:p>
        </w:tc>
        <w:tc>
          <w:tcPr>
            <w:tcW w:w="7477" w:type="dxa"/>
            <w:tcBorders>
              <w:top w:val="nil"/>
              <w:left w:val="nil"/>
              <w:bottom w:val="single" w:sz="4" w:space="0" w:color="auto"/>
              <w:right w:val="single" w:sz="4" w:space="0" w:color="auto"/>
            </w:tcBorders>
            <w:shd w:val="clear" w:color="auto" w:fill="auto"/>
            <w:vAlign w:val="center"/>
            <w:hideMark/>
          </w:tcPr>
          <w:p w14:paraId="7C62724A" w14:textId="0A887628" w:rsidR="003653F7" w:rsidRPr="003B4B31" w:rsidRDefault="003653F7" w:rsidP="003B4B31">
            <w:pPr>
              <w:rPr>
                <w:rFonts w:cs="Calibri"/>
                <w:color w:val="auto"/>
                <w:sz w:val="18"/>
                <w:szCs w:val="18"/>
              </w:rPr>
            </w:pPr>
            <w:r w:rsidRPr="003B4B31">
              <w:rPr>
                <w:rFonts w:cs="Calibri"/>
                <w:color w:val="auto"/>
                <w:sz w:val="18"/>
                <w:szCs w:val="18"/>
              </w:rPr>
              <w:t>Priprava poslovnih načrtov in rebalansov na mesečnem nivoju je predvsem nesmiselna, seveda bi bilo to dodatno breme in dodatni stroški</w:t>
            </w:r>
            <w:r w:rsidR="003B4B31">
              <w:rPr>
                <w:rFonts w:cs="Calibri"/>
                <w:color w:val="auto"/>
                <w:sz w:val="18"/>
                <w:szCs w:val="18"/>
              </w:rPr>
              <w:t>.</w:t>
            </w:r>
          </w:p>
        </w:tc>
      </w:tr>
    </w:tbl>
    <w:p w14:paraId="5C42E25F" w14:textId="1202E740" w:rsidR="003653F7" w:rsidRDefault="003653F7" w:rsidP="003653F7">
      <w:pPr>
        <w:pStyle w:val="Naslov3"/>
        <w:keepNext w:val="0"/>
        <w:numPr>
          <w:ilvl w:val="0"/>
          <w:numId w:val="0"/>
        </w:numPr>
        <w:spacing w:before="480" w:after="0"/>
        <w:rPr>
          <w:rFonts w:cs="Tahoma"/>
          <w:color w:val="auto"/>
        </w:rPr>
      </w:pPr>
      <w:r>
        <w:rPr>
          <w:rFonts w:cs="Tahoma"/>
          <w:color w:val="auto"/>
        </w:rPr>
        <w:t>V</w:t>
      </w:r>
      <w:r w:rsidRPr="008727C4">
        <w:rPr>
          <w:rFonts w:cs="Tahoma"/>
          <w:color w:val="auto"/>
        </w:rPr>
        <w:t xml:space="preserve">prašanje </w:t>
      </w:r>
      <w:r>
        <w:rPr>
          <w:rFonts w:cs="Tahoma"/>
          <w:color w:val="auto"/>
        </w:rPr>
        <w:t>13</w:t>
      </w:r>
    </w:p>
    <w:p w14:paraId="5694F4EE" w14:textId="77777777" w:rsidR="003653F7" w:rsidRPr="003653F7" w:rsidRDefault="003653F7" w:rsidP="003653F7">
      <w:pPr>
        <w:rPr>
          <w:b/>
          <w:i/>
          <w:szCs w:val="22"/>
        </w:rPr>
      </w:pPr>
      <w:r w:rsidRPr="003653F7">
        <w:rPr>
          <w:b/>
          <w:i/>
          <w:szCs w:val="22"/>
        </w:rPr>
        <w:t>Ali se strinjate s stališčem agencije, da bi pristop drsečega časovnega obdobja za zavezance za regulacijo predstavljal veliko administrativno breme in posledično nesorazmerno visoke stroške, ki presegajo koristi, ki jih navaja sekcija? Odgovor utemeljite.</w:t>
      </w:r>
    </w:p>
    <w:p w14:paraId="13B9B657" w14:textId="7F3D7295" w:rsidR="003653F7" w:rsidRDefault="003653F7" w:rsidP="003653F7"/>
    <w:tbl>
      <w:tblPr>
        <w:tblW w:w="9067" w:type="dxa"/>
        <w:tblCellMar>
          <w:left w:w="70" w:type="dxa"/>
          <w:right w:w="70" w:type="dxa"/>
        </w:tblCellMar>
        <w:tblLook w:val="04A0" w:firstRow="1" w:lastRow="0" w:firstColumn="1" w:lastColumn="0" w:noHBand="0" w:noVBand="1"/>
      </w:tblPr>
      <w:tblGrid>
        <w:gridCol w:w="1328"/>
        <w:gridCol w:w="7739"/>
      </w:tblGrid>
      <w:tr w:rsidR="003653F7" w:rsidRPr="003B4B31" w14:paraId="42685447" w14:textId="77777777" w:rsidTr="003B4B31">
        <w:trPr>
          <w:trHeight w:val="269"/>
        </w:trPr>
        <w:tc>
          <w:tcPr>
            <w:tcW w:w="1328"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08DB71BA" w14:textId="77777777" w:rsidR="003653F7" w:rsidRPr="003B4B31" w:rsidRDefault="003653F7" w:rsidP="003653F7">
            <w:pPr>
              <w:jc w:val="center"/>
              <w:rPr>
                <w:rFonts w:cs="Calibri"/>
                <w:b/>
                <w:bCs/>
                <w:color w:val="auto"/>
                <w:sz w:val="18"/>
                <w:szCs w:val="18"/>
              </w:rPr>
            </w:pPr>
            <w:r w:rsidRPr="003B4B31">
              <w:rPr>
                <w:rFonts w:cs="Calibri"/>
                <w:b/>
                <w:bCs/>
                <w:color w:val="auto"/>
                <w:sz w:val="18"/>
                <w:szCs w:val="18"/>
              </w:rPr>
              <w:t>Deležnik</w:t>
            </w:r>
          </w:p>
        </w:tc>
        <w:tc>
          <w:tcPr>
            <w:tcW w:w="7739" w:type="dxa"/>
            <w:tcBorders>
              <w:top w:val="single" w:sz="4" w:space="0" w:color="auto"/>
              <w:left w:val="nil"/>
              <w:bottom w:val="single" w:sz="4" w:space="0" w:color="auto"/>
              <w:right w:val="single" w:sz="4" w:space="0" w:color="auto"/>
            </w:tcBorders>
            <w:shd w:val="clear" w:color="000000" w:fill="FF9B9B"/>
            <w:noWrap/>
            <w:vAlign w:val="bottom"/>
            <w:hideMark/>
          </w:tcPr>
          <w:p w14:paraId="65A69328" w14:textId="77777777" w:rsidR="003653F7" w:rsidRPr="003B4B31" w:rsidRDefault="003653F7" w:rsidP="003653F7">
            <w:pPr>
              <w:jc w:val="center"/>
              <w:rPr>
                <w:rFonts w:cs="Calibri"/>
                <w:b/>
                <w:bCs/>
                <w:color w:val="auto"/>
                <w:sz w:val="18"/>
                <w:szCs w:val="18"/>
              </w:rPr>
            </w:pPr>
            <w:r w:rsidRPr="003B4B31">
              <w:rPr>
                <w:rFonts w:cs="Calibri"/>
                <w:b/>
                <w:bCs/>
                <w:color w:val="auto"/>
                <w:sz w:val="18"/>
                <w:szCs w:val="18"/>
              </w:rPr>
              <w:t>Odziv</w:t>
            </w:r>
          </w:p>
        </w:tc>
      </w:tr>
      <w:tr w:rsidR="003653F7" w:rsidRPr="003B4B31" w14:paraId="5B311907" w14:textId="77777777" w:rsidTr="003B4B31">
        <w:trPr>
          <w:trHeight w:val="26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3775ED1A" w14:textId="77777777" w:rsidR="003653F7" w:rsidRPr="003B4B31" w:rsidRDefault="003653F7" w:rsidP="003653F7">
            <w:pPr>
              <w:jc w:val="center"/>
              <w:rPr>
                <w:rFonts w:cs="Calibri"/>
                <w:sz w:val="18"/>
                <w:szCs w:val="18"/>
              </w:rPr>
            </w:pPr>
            <w:proofErr w:type="spellStart"/>
            <w:r w:rsidRPr="003B4B31">
              <w:rPr>
                <w:rFonts w:cs="Calibri"/>
                <w:sz w:val="18"/>
                <w:szCs w:val="18"/>
              </w:rPr>
              <w:t>Ekoen</w:t>
            </w:r>
            <w:proofErr w:type="spellEnd"/>
          </w:p>
        </w:tc>
        <w:tc>
          <w:tcPr>
            <w:tcW w:w="7739" w:type="dxa"/>
            <w:tcBorders>
              <w:top w:val="nil"/>
              <w:left w:val="nil"/>
              <w:bottom w:val="single" w:sz="4" w:space="0" w:color="auto"/>
              <w:right w:val="single" w:sz="4" w:space="0" w:color="auto"/>
            </w:tcBorders>
            <w:shd w:val="clear" w:color="auto" w:fill="auto"/>
            <w:vAlign w:val="center"/>
            <w:hideMark/>
          </w:tcPr>
          <w:p w14:paraId="4215D8F5" w14:textId="77777777" w:rsidR="003653F7" w:rsidRPr="003B4B31" w:rsidRDefault="003653F7" w:rsidP="003B4B31">
            <w:pPr>
              <w:rPr>
                <w:rFonts w:cs="Calibri"/>
                <w:color w:val="auto"/>
                <w:sz w:val="18"/>
                <w:szCs w:val="18"/>
              </w:rPr>
            </w:pPr>
            <w:r w:rsidRPr="003B4B31">
              <w:rPr>
                <w:rFonts w:cs="Calibri"/>
                <w:color w:val="auto"/>
                <w:sz w:val="18"/>
                <w:szCs w:val="18"/>
              </w:rPr>
              <w:t>Se strinjamo in v tem ne vidimo nobene dodane vrednosti.</w:t>
            </w:r>
          </w:p>
        </w:tc>
      </w:tr>
      <w:tr w:rsidR="003653F7" w:rsidRPr="003B4B31" w14:paraId="1F76D39E"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0599FC36" w14:textId="77777777" w:rsidR="003653F7" w:rsidRPr="003B4B31" w:rsidRDefault="003653F7" w:rsidP="003653F7">
            <w:pPr>
              <w:jc w:val="center"/>
              <w:rPr>
                <w:rFonts w:cs="Calibri"/>
                <w:sz w:val="18"/>
                <w:szCs w:val="18"/>
              </w:rPr>
            </w:pPr>
            <w:r w:rsidRPr="003B4B31">
              <w:rPr>
                <w:rFonts w:cs="Calibri"/>
                <w:sz w:val="18"/>
                <w:szCs w:val="18"/>
              </w:rPr>
              <w:t>Energetika Celje</w:t>
            </w:r>
          </w:p>
        </w:tc>
        <w:tc>
          <w:tcPr>
            <w:tcW w:w="7739" w:type="dxa"/>
            <w:tcBorders>
              <w:top w:val="nil"/>
              <w:left w:val="nil"/>
              <w:bottom w:val="single" w:sz="4" w:space="0" w:color="auto"/>
              <w:right w:val="single" w:sz="4" w:space="0" w:color="auto"/>
            </w:tcBorders>
            <w:shd w:val="clear" w:color="auto" w:fill="auto"/>
            <w:vAlign w:val="center"/>
            <w:hideMark/>
          </w:tcPr>
          <w:p w14:paraId="7F6D4ED9" w14:textId="3FDFA6FE"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7C8686B3" w14:textId="77777777" w:rsidTr="003B4B31">
        <w:trPr>
          <w:trHeight w:val="26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2CA126BF" w14:textId="77777777" w:rsidR="003653F7" w:rsidRPr="003B4B31" w:rsidRDefault="003653F7" w:rsidP="003653F7">
            <w:pPr>
              <w:jc w:val="center"/>
              <w:rPr>
                <w:rFonts w:cs="Calibri"/>
                <w:sz w:val="18"/>
                <w:szCs w:val="18"/>
              </w:rPr>
            </w:pPr>
            <w:r w:rsidRPr="003B4B31">
              <w:rPr>
                <w:rFonts w:cs="Calibri"/>
                <w:sz w:val="18"/>
                <w:szCs w:val="18"/>
              </w:rPr>
              <w:t>Energetika Ljubljana</w:t>
            </w:r>
          </w:p>
        </w:tc>
        <w:tc>
          <w:tcPr>
            <w:tcW w:w="7739" w:type="dxa"/>
            <w:tcBorders>
              <w:top w:val="nil"/>
              <w:left w:val="nil"/>
              <w:bottom w:val="single" w:sz="4" w:space="0" w:color="auto"/>
              <w:right w:val="single" w:sz="4" w:space="0" w:color="auto"/>
            </w:tcBorders>
            <w:shd w:val="clear" w:color="auto" w:fill="auto"/>
            <w:vAlign w:val="center"/>
            <w:hideMark/>
          </w:tcPr>
          <w:p w14:paraId="3D5838C4" w14:textId="77777777" w:rsidR="003653F7" w:rsidRPr="003B4B31" w:rsidRDefault="003653F7" w:rsidP="003B4B31">
            <w:pPr>
              <w:rPr>
                <w:rFonts w:cs="Calibri"/>
                <w:sz w:val="18"/>
                <w:szCs w:val="18"/>
              </w:rPr>
            </w:pPr>
            <w:r w:rsidRPr="003B4B31">
              <w:rPr>
                <w:rFonts w:cs="Calibri"/>
                <w:sz w:val="18"/>
                <w:szCs w:val="18"/>
              </w:rPr>
              <w:t>V celoti se pridružujemo stališču Sekcije za daljinsko ogrevanje pri EZS</w:t>
            </w:r>
          </w:p>
        </w:tc>
      </w:tr>
      <w:tr w:rsidR="003653F7" w:rsidRPr="003B4B31" w14:paraId="2F0C6CD6"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FEA7684" w14:textId="77777777" w:rsidR="003653F7" w:rsidRPr="003B4B31" w:rsidRDefault="003653F7" w:rsidP="003653F7">
            <w:pPr>
              <w:jc w:val="center"/>
              <w:rPr>
                <w:rFonts w:cs="Calibri"/>
                <w:sz w:val="18"/>
                <w:szCs w:val="18"/>
              </w:rPr>
            </w:pPr>
            <w:r w:rsidRPr="003B4B31">
              <w:rPr>
                <w:rFonts w:cs="Calibri"/>
                <w:sz w:val="18"/>
                <w:szCs w:val="18"/>
              </w:rPr>
              <w:t>Energetika Maribor</w:t>
            </w:r>
          </w:p>
        </w:tc>
        <w:tc>
          <w:tcPr>
            <w:tcW w:w="7739" w:type="dxa"/>
            <w:tcBorders>
              <w:top w:val="nil"/>
              <w:left w:val="nil"/>
              <w:bottom w:val="single" w:sz="4" w:space="0" w:color="auto"/>
              <w:right w:val="single" w:sz="4" w:space="0" w:color="auto"/>
            </w:tcBorders>
            <w:shd w:val="clear" w:color="auto" w:fill="auto"/>
            <w:vAlign w:val="center"/>
            <w:hideMark/>
          </w:tcPr>
          <w:p w14:paraId="70D17899" w14:textId="0216229D"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4CE460C9"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0AB80CE9" w14:textId="77777777" w:rsidR="003653F7" w:rsidRPr="003B4B31" w:rsidRDefault="003653F7" w:rsidP="003653F7">
            <w:pPr>
              <w:jc w:val="center"/>
              <w:rPr>
                <w:rFonts w:cs="Calibri"/>
                <w:sz w:val="18"/>
                <w:szCs w:val="18"/>
              </w:rPr>
            </w:pPr>
            <w:r w:rsidRPr="003B4B31">
              <w:rPr>
                <w:rFonts w:cs="Calibri"/>
                <w:sz w:val="18"/>
                <w:szCs w:val="18"/>
              </w:rPr>
              <w:t>ENOS</w:t>
            </w:r>
          </w:p>
        </w:tc>
        <w:tc>
          <w:tcPr>
            <w:tcW w:w="7739" w:type="dxa"/>
            <w:tcBorders>
              <w:top w:val="nil"/>
              <w:left w:val="nil"/>
              <w:bottom w:val="single" w:sz="4" w:space="0" w:color="auto"/>
              <w:right w:val="single" w:sz="4" w:space="0" w:color="auto"/>
            </w:tcBorders>
            <w:shd w:val="clear" w:color="auto" w:fill="auto"/>
            <w:vAlign w:val="center"/>
            <w:hideMark/>
          </w:tcPr>
          <w:p w14:paraId="51D3FED7" w14:textId="263A8753"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14FAFB55"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7061E153" w14:textId="77777777" w:rsidR="003653F7" w:rsidRPr="003B4B31" w:rsidRDefault="003653F7" w:rsidP="003653F7">
            <w:pPr>
              <w:jc w:val="center"/>
              <w:rPr>
                <w:rFonts w:cs="Calibri"/>
                <w:sz w:val="18"/>
                <w:szCs w:val="18"/>
              </w:rPr>
            </w:pPr>
            <w:r w:rsidRPr="003B4B31">
              <w:rPr>
                <w:rFonts w:cs="Calibri"/>
                <w:sz w:val="18"/>
                <w:szCs w:val="18"/>
              </w:rPr>
              <w:t>ENOS OTE</w:t>
            </w:r>
          </w:p>
        </w:tc>
        <w:tc>
          <w:tcPr>
            <w:tcW w:w="7739" w:type="dxa"/>
            <w:tcBorders>
              <w:top w:val="nil"/>
              <w:left w:val="nil"/>
              <w:bottom w:val="single" w:sz="4" w:space="0" w:color="auto"/>
              <w:right w:val="single" w:sz="4" w:space="0" w:color="auto"/>
            </w:tcBorders>
            <w:shd w:val="clear" w:color="auto" w:fill="auto"/>
            <w:vAlign w:val="center"/>
            <w:hideMark/>
          </w:tcPr>
          <w:p w14:paraId="760E12FA" w14:textId="2E664E07"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6B718B58"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7B889EC0" w14:textId="77777777" w:rsidR="003653F7" w:rsidRPr="003B4B31" w:rsidRDefault="003653F7" w:rsidP="003653F7">
            <w:pPr>
              <w:jc w:val="center"/>
              <w:rPr>
                <w:rFonts w:cs="Calibri"/>
                <w:sz w:val="18"/>
                <w:szCs w:val="18"/>
              </w:rPr>
            </w:pPr>
            <w:r w:rsidRPr="003B4B31">
              <w:rPr>
                <w:rFonts w:cs="Calibri"/>
                <w:sz w:val="18"/>
                <w:szCs w:val="18"/>
              </w:rPr>
              <w:t>HSE</w:t>
            </w:r>
          </w:p>
        </w:tc>
        <w:tc>
          <w:tcPr>
            <w:tcW w:w="7739" w:type="dxa"/>
            <w:tcBorders>
              <w:top w:val="nil"/>
              <w:left w:val="nil"/>
              <w:bottom w:val="single" w:sz="4" w:space="0" w:color="auto"/>
              <w:right w:val="single" w:sz="4" w:space="0" w:color="auto"/>
            </w:tcBorders>
            <w:shd w:val="clear" w:color="auto" w:fill="auto"/>
            <w:vAlign w:val="center"/>
            <w:hideMark/>
          </w:tcPr>
          <w:p w14:paraId="433F38C4" w14:textId="77777777" w:rsidR="003653F7" w:rsidRPr="003B4B31" w:rsidRDefault="003653F7" w:rsidP="003B4B31">
            <w:pPr>
              <w:rPr>
                <w:rFonts w:cs="Calibri"/>
                <w:color w:val="auto"/>
                <w:sz w:val="18"/>
                <w:szCs w:val="18"/>
              </w:rPr>
            </w:pPr>
            <w:r w:rsidRPr="003B4B31">
              <w:rPr>
                <w:rFonts w:cs="Calibri"/>
                <w:color w:val="auto"/>
                <w:sz w:val="18"/>
                <w:szCs w:val="18"/>
              </w:rPr>
              <w:t>Strinjamo se, da je s strani agencije predlagan način vključitve predloga sekcije pomeni dodatno administrativno breme in je nesorazmerno glede na pričakovane koristi. Predlagamo, da se razmisli o bolj poenostavljenem postopku, z učinkom manjšega obseg  dodatnega dela.</w:t>
            </w:r>
          </w:p>
        </w:tc>
      </w:tr>
      <w:tr w:rsidR="003653F7" w:rsidRPr="003B4B31" w14:paraId="3E249939"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7DFBAE7E" w14:textId="77777777" w:rsidR="003653F7" w:rsidRPr="003B4B31" w:rsidRDefault="003653F7" w:rsidP="003653F7">
            <w:pPr>
              <w:jc w:val="center"/>
              <w:rPr>
                <w:rFonts w:cs="Calibri"/>
                <w:sz w:val="18"/>
                <w:szCs w:val="18"/>
              </w:rPr>
            </w:pPr>
            <w:r w:rsidRPr="003B4B31">
              <w:rPr>
                <w:rFonts w:cs="Calibri"/>
                <w:sz w:val="18"/>
                <w:szCs w:val="18"/>
              </w:rPr>
              <w:t>Javne službe Ptuj</w:t>
            </w:r>
          </w:p>
        </w:tc>
        <w:tc>
          <w:tcPr>
            <w:tcW w:w="7739" w:type="dxa"/>
            <w:tcBorders>
              <w:top w:val="nil"/>
              <w:left w:val="nil"/>
              <w:bottom w:val="single" w:sz="4" w:space="0" w:color="auto"/>
              <w:right w:val="single" w:sz="4" w:space="0" w:color="auto"/>
            </w:tcBorders>
            <w:shd w:val="clear" w:color="auto" w:fill="auto"/>
            <w:vAlign w:val="center"/>
            <w:hideMark/>
          </w:tcPr>
          <w:p w14:paraId="3B621DF8" w14:textId="25CC28FA"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14DF1586"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1D16E94A" w14:textId="77777777" w:rsidR="003653F7" w:rsidRPr="003B4B31" w:rsidRDefault="003653F7" w:rsidP="003653F7">
            <w:pPr>
              <w:jc w:val="center"/>
              <w:rPr>
                <w:rFonts w:cs="Calibri"/>
                <w:sz w:val="18"/>
                <w:szCs w:val="18"/>
              </w:rPr>
            </w:pPr>
            <w:r w:rsidRPr="003B4B31">
              <w:rPr>
                <w:rFonts w:cs="Calibri"/>
                <w:sz w:val="18"/>
                <w:szCs w:val="18"/>
              </w:rPr>
              <w:t>Komunala Kočevje</w:t>
            </w:r>
          </w:p>
        </w:tc>
        <w:tc>
          <w:tcPr>
            <w:tcW w:w="7739" w:type="dxa"/>
            <w:tcBorders>
              <w:top w:val="nil"/>
              <w:left w:val="nil"/>
              <w:bottom w:val="single" w:sz="4" w:space="0" w:color="auto"/>
              <w:right w:val="single" w:sz="4" w:space="0" w:color="auto"/>
            </w:tcBorders>
            <w:shd w:val="clear" w:color="auto" w:fill="auto"/>
            <w:vAlign w:val="center"/>
            <w:hideMark/>
          </w:tcPr>
          <w:p w14:paraId="13007D99" w14:textId="244CCEC5"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755D14EA" w14:textId="77777777" w:rsidTr="003B4B31">
        <w:trPr>
          <w:trHeight w:val="53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D497F55" w14:textId="77777777" w:rsidR="003653F7" w:rsidRPr="003B4B31" w:rsidRDefault="003653F7" w:rsidP="003653F7">
            <w:pPr>
              <w:jc w:val="center"/>
              <w:rPr>
                <w:rFonts w:cs="Calibri"/>
                <w:sz w:val="18"/>
                <w:szCs w:val="18"/>
              </w:rPr>
            </w:pPr>
            <w:r w:rsidRPr="003B4B31">
              <w:rPr>
                <w:rFonts w:cs="Calibri"/>
                <w:sz w:val="18"/>
                <w:szCs w:val="18"/>
              </w:rPr>
              <w:t>Komunala Murska Sobota</w:t>
            </w:r>
          </w:p>
        </w:tc>
        <w:tc>
          <w:tcPr>
            <w:tcW w:w="7739" w:type="dxa"/>
            <w:tcBorders>
              <w:top w:val="nil"/>
              <w:left w:val="nil"/>
              <w:bottom w:val="single" w:sz="4" w:space="0" w:color="auto"/>
              <w:right w:val="single" w:sz="4" w:space="0" w:color="auto"/>
            </w:tcBorders>
            <w:shd w:val="clear" w:color="auto" w:fill="auto"/>
            <w:vAlign w:val="center"/>
            <w:hideMark/>
          </w:tcPr>
          <w:p w14:paraId="17A6CEED" w14:textId="77777777" w:rsidR="003653F7" w:rsidRPr="003B4B31" w:rsidRDefault="003653F7" w:rsidP="003B4B31">
            <w:pPr>
              <w:rPr>
                <w:rFonts w:cs="Calibri"/>
                <w:color w:val="auto"/>
                <w:sz w:val="18"/>
                <w:szCs w:val="18"/>
              </w:rPr>
            </w:pPr>
            <w:r w:rsidRPr="003B4B31">
              <w:rPr>
                <w:rFonts w:cs="Calibri"/>
                <w:color w:val="auto"/>
                <w:sz w:val="18"/>
                <w:szCs w:val="18"/>
              </w:rPr>
              <w:t xml:space="preserve">Da. Predlagamo, da se predvidi poenostavljen postopek usklajevanja </w:t>
            </w:r>
            <w:proofErr w:type="spellStart"/>
            <w:r w:rsidRPr="003B4B31">
              <w:rPr>
                <w:rFonts w:cs="Calibri"/>
                <w:color w:val="auto"/>
                <w:sz w:val="18"/>
                <w:szCs w:val="18"/>
              </w:rPr>
              <w:t>varibilnega</w:t>
            </w:r>
            <w:proofErr w:type="spellEnd"/>
            <w:r w:rsidRPr="003B4B31">
              <w:rPr>
                <w:rFonts w:cs="Calibri"/>
                <w:color w:val="auto"/>
                <w:sz w:val="18"/>
                <w:szCs w:val="18"/>
              </w:rPr>
              <w:t xml:space="preserve"> dela cene, ki pomenil manjši obseg dodatnih nalog. </w:t>
            </w:r>
          </w:p>
        </w:tc>
      </w:tr>
      <w:tr w:rsidR="003653F7" w:rsidRPr="003B4B31" w14:paraId="2AF90B58" w14:textId="77777777" w:rsidTr="003B4B31">
        <w:trPr>
          <w:trHeight w:val="80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0EF84567" w14:textId="77777777" w:rsidR="003653F7" w:rsidRPr="003B4B31" w:rsidRDefault="003653F7" w:rsidP="003653F7">
            <w:pPr>
              <w:jc w:val="center"/>
              <w:rPr>
                <w:rFonts w:cs="Calibri"/>
                <w:sz w:val="18"/>
                <w:szCs w:val="18"/>
              </w:rPr>
            </w:pPr>
            <w:r w:rsidRPr="003B4B31">
              <w:rPr>
                <w:rFonts w:cs="Calibri"/>
                <w:sz w:val="18"/>
                <w:szCs w:val="18"/>
              </w:rPr>
              <w:t>Komunala Zagorje</w:t>
            </w:r>
          </w:p>
        </w:tc>
        <w:tc>
          <w:tcPr>
            <w:tcW w:w="7739" w:type="dxa"/>
            <w:tcBorders>
              <w:top w:val="nil"/>
              <w:left w:val="nil"/>
              <w:bottom w:val="single" w:sz="4" w:space="0" w:color="auto"/>
              <w:right w:val="single" w:sz="4" w:space="0" w:color="auto"/>
            </w:tcBorders>
            <w:shd w:val="clear" w:color="auto" w:fill="auto"/>
            <w:vAlign w:val="center"/>
            <w:hideMark/>
          </w:tcPr>
          <w:p w14:paraId="658B4593" w14:textId="77777777" w:rsidR="003653F7" w:rsidRPr="003B4B31" w:rsidRDefault="003653F7" w:rsidP="003B4B31">
            <w:pPr>
              <w:rPr>
                <w:rFonts w:cs="Calibri"/>
                <w:color w:val="auto"/>
                <w:sz w:val="18"/>
                <w:szCs w:val="18"/>
              </w:rPr>
            </w:pPr>
            <w:r w:rsidRPr="003B4B31">
              <w:rPr>
                <w:rFonts w:cs="Calibri"/>
                <w:color w:val="auto"/>
                <w:sz w:val="18"/>
                <w:szCs w:val="18"/>
              </w:rPr>
              <w:t xml:space="preserve">Da, se strinjamo s stališčem Agencije. V primeru našega podjetja bi to pomenilo dodatno zaposlovanje in s tem posledično tudi občutno višje stroške poslovanja. </w:t>
            </w:r>
          </w:p>
        </w:tc>
      </w:tr>
      <w:tr w:rsidR="003653F7" w:rsidRPr="003B4B31" w14:paraId="0C415ABE"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2F34FADF" w14:textId="77777777" w:rsidR="003653F7" w:rsidRPr="003B4B31" w:rsidRDefault="003653F7" w:rsidP="003653F7">
            <w:pPr>
              <w:jc w:val="center"/>
              <w:rPr>
                <w:rFonts w:cs="Calibri"/>
                <w:sz w:val="18"/>
                <w:szCs w:val="18"/>
              </w:rPr>
            </w:pPr>
            <w:r w:rsidRPr="003B4B31">
              <w:rPr>
                <w:rFonts w:cs="Calibri"/>
                <w:sz w:val="18"/>
                <w:szCs w:val="18"/>
              </w:rPr>
              <w:lastRenderedPageBreak/>
              <w:t>Komunalno podjetje Velenje</w:t>
            </w:r>
          </w:p>
        </w:tc>
        <w:tc>
          <w:tcPr>
            <w:tcW w:w="7739" w:type="dxa"/>
            <w:tcBorders>
              <w:top w:val="nil"/>
              <w:left w:val="nil"/>
              <w:bottom w:val="single" w:sz="4" w:space="0" w:color="auto"/>
              <w:right w:val="single" w:sz="4" w:space="0" w:color="auto"/>
            </w:tcBorders>
            <w:shd w:val="clear" w:color="auto" w:fill="auto"/>
            <w:vAlign w:val="center"/>
            <w:hideMark/>
          </w:tcPr>
          <w:p w14:paraId="1E8916EE" w14:textId="31A52E23"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7552840A" w14:textId="77777777" w:rsidTr="003B4B31">
        <w:trPr>
          <w:trHeight w:val="26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4242D9EE" w14:textId="77777777" w:rsidR="003653F7" w:rsidRPr="003B4B31" w:rsidRDefault="003653F7" w:rsidP="003653F7">
            <w:pPr>
              <w:jc w:val="center"/>
              <w:rPr>
                <w:rFonts w:cs="Calibri"/>
                <w:sz w:val="18"/>
                <w:szCs w:val="18"/>
              </w:rPr>
            </w:pPr>
            <w:r w:rsidRPr="003B4B31">
              <w:rPr>
                <w:rFonts w:cs="Calibri"/>
                <w:sz w:val="18"/>
                <w:szCs w:val="18"/>
              </w:rPr>
              <w:t>Petrol</w:t>
            </w:r>
          </w:p>
        </w:tc>
        <w:tc>
          <w:tcPr>
            <w:tcW w:w="7739" w:type="dxa"/>
            <w:tcBorders>
              <w:top w:val="nil"/>
              <w:left w:val="nil"/>
              <w:bottom w:val="single" w:sz="4" w:space="0" w:color="auto"/>
              <w:right w:val="single" w:sz="4" w:space="0" w:color="auto"/>
            </w:tcBorders>
            <w:shd w:val="clear" w:color="auto" w:fill="auto"/>
            <w:vAlign w:val="center"/>
            <w:hideMark/>
          </w:tcPr>
          <w:p w14:paraId="19AF4E10" w14:textId="77777777" w:rsidR="003653F7" w:rsidRPr="003B4B31" w:rsidRDefault="003653F7" w:rsidP="003B4B31">
            <w:pPr>
              <w:rPr>
                <w:rFonts w:cs="Calibri"/>
                <w:color w:val="auto"/>
                <w:sz w:val="18"/>
                <w:szCs w:val="18"/>
              </w:rPr>
            </w:pPr>
            <w:r w:rsidRPr="003B4B31">
              <w:rPr>
                <w:rFonts w:cs="Calibri"/>
                <w:color w:val="auto"/>
                <w:sz w:val="18"/>
                <w:szCs w:val="18"/>
              </w:rPr>
              <w:t>Se strinjamo in v tem ne vidimo nobene dodane vrednosti.</w:t>
            </w:r>
          </w:p>
        </w:tc>
      </w:tr>
      <w:tr w:rsidR="003653F7" w:rsidRPr="003B4B31" w14:paraId="4B4EE028" w14:textId="77777777" w:rsidTr="003B4B31">
        <w:trPr>
          <w:trHeight w:val="107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79A077BA" w14:textId="77777777" w:rsidR="003653F7" w:rsidRPr="003B4B31" w:rsidRDefault="003653F7" w:rsidP="003653F7">
            <w:pPr>
              <w:jc w:val="center"/>
              <w:rPr>
                <w:rFonts w:cs="Calibri"/>
                <w:sz w:val="18"/>
                <w:szCs w:val="18"/>
              </w:rPr>
            </w:pPr>
            <w:r w:rsidRPr="003B4B31">
              <w:rPr>
                <w:rFonts w:cs="Calibri"/>
                <w:sz w:val="18"/>
                <w:szCs w:val="18"/>
              </w:rPr>
              <w:t>Sekcija za daljinsko ogrevanje</w:t>
            </w:r>
          </w:p>
        </w:tc>
        <w:tc>
          <w:tcPr>
            <w:tcW w:w="7739" w:type="dxa"/>
            <w:tcBorders>
              <w:top w:val="nil"/>
              <w:left w:val="nil"/>
              <w:bottom w:val="single" w:sz="4" w:space="0" w:color="auto"/>
              <w:right w:val="single" w:sz="4" w:space="0" w:color="auto"/>
            </w:tcBorders>
            <w:shd w:val="clear" w:color="auto" w:fill="auto"/>
            <w:vAlign w:val="center"/>
            <w:hideMark/>
          </w:tcPr>
          <w:p w14:paraId="1C1E23C4" w14:textId="28E7D500" w:rsidR="003653F7" w:rsidRPr="003B4B31" w:rsidRDefault="003653F7" w:rsidP="003B4B31">
            <w:pPr>
              <w:rPr>
                <w:rFonts w:cs="Calibri"/>
                <w:color w:val="auto"/>
                <w:sz w:val="18"/>
                <w:szCs w:val="18"/>
              </w:rPr>
            </w:pPr>
            <w:r w:rsidRPr="003B4B31">
              <w:rPr>
                <w:rFonts w:cs="Calibri"/>
                <w:color w:val="auto"/>
                <w:sz w:val="18"/>
                <w:szCs w:val="18"/>
              </w:rPr>
              <w:t xml:space="preserve">Strinjamo se, da je s strani agencije predlagan način vključitve predloga sekcije kompleksen in nesorazmeren glede na pričakovane koristi. Zato predlagamo, da se predvidi poenostavljen postopek usklajevanja variabilnega dela cene, ki bi tako zavezancem za regulacijo, kot tudi agenciji naložil manjši obseg dodatnih nalog. </w:t>
            </w:r>
          </w:p>
        </w:tc>
      </w:tr>
      <w:tr w:rsidR="003653F7" w:rsidRPr="003B4B31" w14:paraId="1C1F18D5" w14:textId="77777777" w:rsidTr="003B4B31">
        <w:trPr>
          <w:trHeight w:val="269"/>
        </w:trPr>
        <w:tc>
          <w:tcPr>
            <w:tcW w:w="1328" w:type="dxa"/>
            <w:tcBorders>
              <w:top w:val="nil"/>
              <w:left w:val="single" w:sz="4" w:space="0" w:color="auto"/>
              <w:bottom w:val="single" w:sz="4" w:space="0" w:color="auto"/>
              <w:right w:val="single" w:sz="4" w:space="0" w:color="auto"/>
            </w:tcBorders>
            <w:shd w:val="clear" w:color="auto" w:fill="auto"/>
            <w:vAlign w:val="center"/>
            <w:hideMark/>
          </w:tcPr>
          <w:p w14:paraId="2BFA4316" w14:textId="77777777" w:rsidR="003653F7" w:rsidRPr="003B4B31" w:rsidRDefault="003653F7" w:rsidP="003653F7">
            <w:pPr>
              <w:jc w:val="center"/>
              <w:rPr>
                <w:rFonts w:cs="Calibri"/>
                <w:sz w:val="18"/>
                <w:szCs w:val="18"/>
              </w:rPr>
            </w:pPr>
            <w:r w:rsidRPr="003B4B31">
              <w:rPr>
                <w:rFonts w:cs="Calibri"/>
                <w:sz w:val="18"/>
                <w:szCs w:val="18"/>
              </w:rPr>
              <w:t>Toplarna Železniki</w:t>
            </w:r>
          </w:p>
        </w:tc>
        <w:tc>
          <w:tcPr>
            <w:tcW w:w="7739" w:type="dxa"/>
            <w:tcBorders>
              <w:top w:val="nil"/>
              <w:left w:val="nil"/>
              <w:bottom w:val="single" w:sz="4" w:space="0" w:color="auto"/>
              <w:right w:val="single" w:sz="4" w:space="0" w:color="auto"/>
            </w:tcBorders>
            <w:shd w:val="clear" w:color="auto" w:fill="auto"/>
            <w:vAlign w:val="center"/>
            <w:hideMark/>
          </w:tcPr>
          <w:p w14:paraId="3AEC73B1" w14:textId="77777777" w:rsidR="003653F7" w:rsidRPr="003B4B31" w:rsidRDefault="003653F7" w:rsidP="003653F7">
            <w:pPr>
              <w:jc w:val="left"/>
              <w:rPr>
                <w:rFonts w:cs="Calibri"/>
                <w:color w:val="auto"/>
                <w:sz w:val="18"/>
                <w:szCs w:val="18"/>
              </w:rPr>
            </w:pPr>
            <w:r w:rsidRPr="003B4B31">
              <w:rPr>
                <w:rFonts w:cs="Calibri"/>
                <w:color w:val="auto"/>
                <w:sz w:val="18"/>
                <w:szCs w:val="18"/>
              </w:rPr>
              <w:t>Strinjam se, koristi ki jih navaja sekcija so nerealni.</w:t>
            </w:r>
          </w:p>
        </w:tc>
      </w:tr>
    </w:tbl>
    <w:p w14:paraId="04EE22F8" w14:textId="6C776C5C" w:rsidR="003653F7" w:rsidRDefault="003653F7" w:rsidP="003653F7">
      <w:pPr>
        <w:pStyle w:val="Naslov3"/>
        <w:keepNext w:val="0"/>
        <w:numPr>
          <w:ilvl w:val="0"/>
          <w:numId w:val="0"/>
        </w:numPr>
        <w:spacing w:before="480" w:after="0"/>
        <w:rPr>
          <w:rFonts w:cs="Tahoma"/>
          <w:color w:val="auto"/>
        </w:rPr>
      </w:pPr>
      <w:r>
        <w:rPr>
          <w:rFonts w:cs="Tahoma"/>
          <w:color w:val="auto"/>
        </w:rPr>
        <w:t>V</w:t>
      </w:r>
      <w:r w:rsidRPr="008727C4">
        <w:rPr>
          <w:rFonts w:cs="Tahoma"/>
          <w:color w:val="auto"/>
        </w:rPr>
        <w:t xml:space="preserve">prašanje </w:t>
      </w:r>
      <w:r>
        <w:rPr>
          <w:rFonts w:cs="Tahoma"/>
          <w:color w:val="auto"/>
        </w:rPr>
        <w:t>14</w:t>
      </w:r>
    </w:p>
    <w:p w14:paraId="7E5A938D" w14:textId="17869C0C" w:rsidR="003653F7" w:rsidRPr="003653F7" w:rsidRDefault="003653F7" w:rsidP="003653F7">
      <w:pPr>
        <w:rPr>
          <w:b/>
          <w:i/>
          <w:szCs w:val="22"/>
        </w:rPr>
      </w:pPr>
      <w:r w:rsidRPr="003653F7">
        <w:rPr>
          <w:b/>
          <w:i/>
          <w:szCs w:val="22"/>
        </w:rPr>
        <w:t>Ali se strinjate z mnenjem agencije, da tudi obstoječa regulacija manjšim sistemom povzroča stroške, ki presegajo koristi regulacije?</w:t>
      </w:r>
    </w:p>
    <w:p w14:paraId="3E6330F9" w14:textId="77777777" w:rsidR="003653F7" w:rsidRDefault="003653F7" w:rsidP="008727C4">
      <w:pPr>
        <w:spacing w:after="160" w:line="259" w:lineRule="auto"/>
        <w:rPr>
          <w:rFonts w:cs="Tahoma"/>
        </w:rPr>
      </w:pPr>
    </w:p>
    <w:tbl>
      <w:tblPr>
        <w:tblW w:w="9067" w:type="dxa"/>
        <w:tblCellMar>
          <w:left w:w="70" w:type="dxa"/>
          <w:right w:w="70" w:type="dxa"/>
        </w:tblCellMar>
        <w:tblLook w:val="04A0" w:firstRow="1" w:lastRow="0" w:firstColumn="1" w:lastColumn="0" w:noHBand="0" w:noVBand="1"/>
      </w:tblPr>
      <w:tblGrid>
        <w:gridCol w:w="1696"/>
        <w:gridCol w:w="7371"/>
      </w:tblGrid>
      <w:tr w:rsidR="003653F7" w:rsidRPr="003B4B31" w14:paraId="246C93F2" w14:textId="77777777" w:rsidTr="003B4B31">
        <w:trPr>
          <w:trHeight w:val="270"/>
        </w:trPr>
        <w:tc>
          <w:tcPr>
            <w:tcW w:w="1696"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0C268DCE" w14:textId="77777777" w:rsidR="003653F7" w:rsidRPr="003B4B31" w:rsidRDefault="003653F7" w:rsidP="003653F7">
            <w:pPr>
              <w:jc w:val="center"/>
              <w:rPr>
                <w:rFonts w:cs="Calibri"/>
                <w:b/>
                <w:bCs/>
                <w:color w:val="auto"/>
                <w:sz w:val="18"/>
                <w:szCs w:val="18"/>
              </w:rPr>
            </w:pPr>
            <w:r w:rsidRPr="003B4B31">
              <w:rPr>
                <w:rFonts w:cs="Calibri"/>
                <w:b/>
                <w:bCs/>
                <w:color w:val="auto"/>
                <w:sz w:val="18"/>
                <w:szCs w:val="18"/>
              </w:rPr>
              <w:t>Deležnik</w:t>
            </w:r>
          </w:p>
        </w:tc>
        <w:tc>
          <w:tcPr>
            <w:tcW w:w="7371" w:type="dxa"/>
            <w:tcBorders>
              <w:top w:val="single" w:sz="4" w:space="0" w:color="auto"/>
              <w:left w:val="nil"/>
              <w:bottom w:val="single" w:sz="4" w:space="0" w:color="auto"/>
              <w:right w:val="single" w:sz="4" w:space="0" w:color="auto"/>
            </w:tcBorders>
            <w:shd w:val="clear" w:color="000000" w:fill="FF9B9B"/>
            <w:noWrap/>
            <w:vAlign w:val="bottom"/>
            <w:hideMark/>
          </w:tcPr>
          <w:p w14:paraId="3E1AC7B7" w14:textId="77777777" w:rsidR="003653F7" w:rsidRPr="003B4B31" w:rsidRDefault="003653F7" w:rsidP="003653F7">
            <w:pPr>
              <w:jc w:val="center"/>
              <w:rPr>
                <w:rFonts w:cs="Calibri"/>
                <w:b/>
                <w:bCs/>
                <w:color w:val="auto"/>
                <w:sz w:val="18"/>
                <w:szCs w:val="18"/>
              </w:rPr>
            </w:pPr>
            <w:r w:rsidRPr="003B4B31">
              <w:rPr>
                <w:rFonts w:cs="Calibri"/>
                <w:b/>
                <w:bCs/>
                <w:color w:val="auto"/>
                <w:sz w:val="18"/>
                <w:szCs w:val="18"/>
              </w:rPr>
              <w:t>Odziv</w:t>
            </w:r>
          </w:p>
        </w:tc>
      </w:tr>
      <w:tr w:rsidR="003653F7" w:rsidRPr="003B4B31" w14:paraId="6FD9194C"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47463EE" w14:textId="77777777" w:rsidR="003653F7" w:rsidRPr="003B4B31" w:rsidRDefault="003653F7" w:rsidP="003653F7">
            <w:pPr>
              <w:jc w:val="center"/>
              <w:rPr>
                <w:rFonts w:cs="Calibri"/>
                <w:sz w:val="18"/>
                <w:szCs w:val="18"/>
              </w:rPr>
            </w:pPr>
            <w:proofErr w:type="spellStart"/>
            <w:r w:rsidRPr="003B4B31">
              <w:rPr>
                <w:rFonts w:cs="Calibri"/>
                <w:sz w:val="18"/>
                <w:szCs w:val="18"/>
              </w:rPr>
              <w:t>Ekoen</w:t>
            </w:r>
            <w:proofErr w:type="spellEnd"/>
          </w:p>
        </w:tc>
        <w:tc>
          <w:tcPr>
            <w:tcW w:w="7371" w:type="dxa"/>
            <w:tcBorders>
              <w:top w:val="nil"/>
              <w:left w:val="nil"/>
              <w:bottom w:val="single" w:sz="4" w:space="0" w:color="auto"/>
              <w:right w:val="single" w:sz="4" w:space="0" w:color="auto"/>
            </w:tcBorders>
            <w:shd w:val="clear" w:color="auto" w:fill="auto"/>
            <w:vAlign w:val="center"/>
            <w:hideMark/>
          </w:tcPr>
          <w:p w14:paraId="302AAA6E" w14:textId="77777777" w:rsidR="003653F7" w:rsidRPr="003B4B31" w:rsidRDefault="003653F7" w:rsidP="003B4B31">
            <w:pPr>
              <w:rPr>
                <w:rFonts w:cs="Calibri"/>
                <w:color w:val="auto"/>
                <w:sz w:val="18"/>
                <w:szCs w:val="18"/>
              </w:rPr>
            </w:pPr>
            <w:r w:rsidRPr="003B4B31">
              <w:rPr>
                <w:rFonts w:cs="Calibri"/>
                <w:color w:val="auto"/>
                <w:sz w:val="18"/>
                <w:szCs w:val="18"/>
              </w:rPr>
              <w:t>Se strinjamo.  Vsa ta administracija in poročanje nam vsekakor povzroča dodatne stroške.</w:t>
            </w:r>
          </w:p>
        </w:tc>
      </w:tr>
      <w:tr w:rsidR="003653F7" w:rsidRPr="003B4B31" w14:paraId="1BF5DE7A"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6AC628E" w14:textId="77777777" w:rsidR="003653F7" w:rsidRPr="003B4B31" w:rsidRDefault="003653F7" w:rsidP="003653F7">
            <w:pPr>
              <w:jc w:val="center"/>
              <w:rPr>
                <w:rFonts w:cs="Calibri"/>
                <w:sz w:val="18"/>
                <w:szCs w:val="18"/>
              </w:rPr>
            </w:pPr>
            <w:r w:rsidRPr="003B4B31">
              <w:rPr>
                <w:rFonts w:cs="Calibri"/>
                <w:sz w:val="18"/>
                <w:szCs w:val="18"/>
              </w:rPr>
              <w:t>Energetika Celje</w:t>
            </w:r>
          </w:p>
        </w:tc>
        <w:tc>
          <w:tcPr>
            <w:tcW w:w="7371" w:type="dxa"/>
            <w:tcBorders>
              <w:top w:val="nil"/>
              <w:left w:val="nil"/>
              <w:bottom w:val="single" w:sz="4" w:space="0" w:color="auto"/>
              <w:right w:val="single" w:sz="4" w:space="0" w:color="auto"/>
            </w:tcBorders>
            <w:shd w:val="clear" w:color="auto" w:fill="auto"/>
            <w:vAlign w:val="center"/>
            <w:hideMark/>
          </w:tcPr>
          <w:p w14:paraId="4E4DDBCB" w14:textId="77777777" w:rsidR="003653F7" w:rsidRPr="003B4B31" w:rsidRDefault="003653F7" w:rsidP="003B4B31">
            <w:pPr>
              <w:rPr>
                <w:rFonts w:cs="Calibri"/>
                <w:sz w:val="18"/>
                <w:szCs w:val="18"/>
              </w:rPr>
            </w:pPr>
            <w:r w:rsidRPr="003B4B31">
              <w:rPr>
                <w:rFonts w:cs="Calibri"/>
                <w:sz w:val="18"/>
                <w:szCs w:val="18"/>
              </w:rPr>
              <w:t>Do vprašanja se ne moremo opredeliti, ker za to nimamo izdelanih analiz.</w:t>
            </w:r>
          </w:p>
        </w:tc>
      </w:tr>
      <w:tr w:rsidR="003653F7" w:rsidRPr="003B4B31" w14:paraId="630AED4B"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264BF18" w14:textId="77777777" w:rsidR="003653F7" w:rsidRPr="003B4B31" w:rsidRDefault="003653F7" w:rsidP="003653F7">
            <w:pPr>
              <w:jc w:val="center"/>
              <w:rPr>
                <w:rFonts w:cs="Calibri"/>
                <w:sz w:val="18"/>
                <w:szCs w:val="18"/>
              </w:rPr>
            </w:pPr>
            <w:r w:rsidRPr="003B4B31">
              <w:rPr>
                <w:rFonts w:cs="Calibri"/>
                <w:sz w:val="18"/>
                <w:szCs w:val="18"/>
              </w:rPr>
              <w:t>Energetika Ljubljana</w:t>
            </w:r>
          </w:p>
        </w:tc>
        <w:tc>
          <w:tcPr>
            <w:tcW w:w="7371" w:type="dxa"/>
            <w:tcBorders>
              <w:top w:val="nil"/>
              <w:left w:val="nil"/>
              <w:bottom w:val="single" w:sz="4" w:space="0" w:color="auto"/>
              <w:right w:val="single" w:sz="4" w:space="0" w:color="auto"/>
            </w:tcBorders>
            <w:shd w:val="clear" w:color="auto" w:fill="auto"/>
            <w:vAlign w:val="center"/>
            <w:hideMark/>
          </w:tcPr>
          <w:p w14:paraId="2E03CE37" w14:textId="77777777" w:rsidR="003653F7" w:rsidRPr="003B4B31" w:rsidRDefault="003653F7" w:rsidP="003B4B31">
            <w:pPr>
              <w:rPr>
                <w:rFonts w:cs="Calibri"/>
                <w:sz w:val="18"/>
                <w:szCs w:val="18"/>
              </w:rPr>
            </w:pPr>
            <w:r w:rsidRPr="003B4B31">
              <w:rPr>
                <w:rFonts w:cs="Calibri"/>
                <w:sz w:val="18"/>
                <w:szCs w:val="18"/>
              </w:rPr>
              <w:t>V celoti se pridružujemo stališču Sekcije za daljinsko ogrevanje pri EZS</w:t>
            </w:r>
          </w:p>
        </w:tc>
      </w:tr>
      <w:tr w:rsidR="003653F7" w:rsidRPr="003B4B31" w14:paraId="142FBF49"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3E43DE" w14:textId="77777777" w:rsidR="003653F7" w:rsidRPr="003B4B31" w:rsidRDefault="003653F7" w:rsidP="003653F7">
            <w:pPr>
              <w:jc w:val="center"/>
              <w:rPr>
                <w:rFonts w:cs="Calibri"/>
                <w:sz w:val="18"/>
                <w:szCs w:val="18"/>
              </w:rPr>
            </w:pPr>
            <w:r w:rsidRPr="003B4B31">
              <w:rPr>
                <w:rFonts w:cs="Calibri"/>
                <w:sz w:val="18"/>
                <w:szCs w:val="18"/>
              </w:rPr>
              <w:t>Energetika Maribor</w:t>
            </w:r>
          </w:p>
        </w:tc>
        <w:tc>
          <w:tcPr>
            <w:tcW w:w="7371" w:type="dxa"/>
            <w:tcBorders>
              <w:top w:val="nil"/>
              <w:left w:val="nil"/>
              <w:bottom w:val="single" w:sz="4" w:space="0" w:color="auto"/>
              <w:right w:val="single" w:sz="4" w:space="0" w:color="auto"/>
            </w:tcBorders>
            <w:shd w:val="clear" w:color="auto" w:fill="auto"/>
            <w:vAlign w:val="center"/>
            <w:hideMark/>
          </w:tcPr>
          <w:p w14:paraId="30BE6B86" w14:textId="77777777" w:rsidR="003653F7" w:rsidRPr="003B4B31" w:rsidRDefault="003653F7" w:rsidP="003B4B31">
            <w:pPr>
              <w:rPr>
                <w:rFonts w:cs="Calibri"/>
                <w:sz w:val="18"/>
                <w:szCs w:val="18"/>
              </w:rPr>
            </w:pPr>
            <w:r w:rsidRPr="003B4B31">
              <w:rPr>
                <w:rFonts w:cs="Calibri"/>
                <w:sz w:val="18"/>
                <w:szCs w:val="18"/>
              </w:rPr>
              <w:t>Do vprašanja se ne moremo opredeliti, ker za to nimamo izdelanih analiz.</w:t>
            </w:r>
          </w:p>
        </w:tc>
      </w:tr>
      <w:tr w:rsidR="003653F7" w:rsidRPr="003B4B31" w14:paraId="41A7A0AC"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CA1190" w14:textId="77777777" w:rsidR="003653F7" w:rsidRPr="003B4B31" w:rsidRDefault="003653F7" w:rsidP="003653F7">
            <w:pPr>
              <w:jc w:val="center"/>
              <w:rPr>
                <w:rFonts w:cs="Calibri"/>
                <w:sz w:val="18"/>
                <w:szCs w:val="18"/>
              </w:rPr>
            </w:pPr>
            <w:r w:rsidRPr="003B4B31">
              <w:rPr>
                <w:rFonts w:cs="Calibri"/>
                <w:sz w:val="18"/>
                <w:szCs w:val="18"/>
              </w:rPr>
              <w:t>ENOS</w:t>
            </w:r>
          </w:p>
        </w:tc>
        <w:tc>
          <w:tcPr>
            <w:tcW w:w="7371" w:type="dxa"/>
            <w:tcBorders>
              <w:top w:val="nil"/>
              <w:left w:val="nil"/>
              <w:bottom w:val="single" w:sz="4" w:space="0" w:color="auto"/>
              <w:right w:val="single" w:sz="4" w:space="0" w:color="auto"/>
            </w:tcBorders>
            <w:shd w:val="clear" w:color="auto" w:fill="auto"/>
            <w:vAlign w:val="center"/>
            <w:hideMark/>
          </w:tcPr>
          <w:p w14:paraId="11108414" w14:textId="77777777" w:rsidR="003653F7" w:rsidRPr="003B4B31" w:rsidRDefault="003653F7" w:rsidP="003B4B31">
            <w:pPr>
              <w:rPr>
                <w:rFonts w:cs="Calibri"/>
                <w:sz w:val="18"/>
                <w:szCs w:val="18"/>
              </w:rPr>
            </w:pPr>
            <w:r w:rsidRPr="003B4B31">
              <w:rPr>
                <w:rFonts w:cs="Calibri"/>
                <w:sz w:val="18"/>
                <w:szCs w:val="18"/>
              </w:rPr>
              <w:t>Do vprašanja se ne moremo opredeliti, ker za to nimamo izdelanih analiz.</w:t>
            </w:r>
          </w:p>
        </w:tc>
      </w:tr>
      <w:tr w:rsidR="003653F7" w:rsidRPr="003B4B31" w14:paraId="642C8CE3"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CBC32B" w14:textId="77777777" w:rsidR="003653F7" w:rsidRPr="003B4B31" w:rsidRDefault="003653F7" w:rsidP="003653F7">
            <w:pPr>
              <w:jc w:val="center"/>
              <w:rPr>
                <w:rFonts w:cs="Calibri"/>
                <w:sz w:val="18"/>
                <w:szCs w:val="18"/>
              </w:rPr>
            </w:pPr>
            <w:r w:rsidRPr="003B4B31">
              <w:rPr>
                <w:rFonts w:cs="Calibri"/>
                <w:sz w:val="18"/>
                <w:szCs w:val="18"/>
              </w:rPr>
              <w:t>ENOS OTE</w:t>
            </w:r>
          </w:p>
        </w:tc>
        <w:tc>
          <w:tcPr>
            <w:tcW w:w="7371" w:type="dxa"/>
            <w:tcBorders>
              <w:top w:val="nil"/>
              <w:left w:val="nil"/>
              <w:bottom w:val="single" w:sz="4" w:space="0" w:color="auto"/>
              <w:right w:val="single" w:sz="4" w:space="0" w:color="auto"/>
            </w:tcBorders>
            <w:shd w:val="clear" w:color="auto" w:fill="auto"/>
            <w:vAlign w:val="center"/>
            <w:hideMark/>
          </w:tcPr>
          <w:p w14:paraId="620B3CE8" w14:textId="77777777" w:rsidR="003653F7" w:rsidRPr="003B4B31" w:rsidRDefault="003653F7" w:rsidP="003B4B31">
            <w:pPr>
              <w:rPr>
                <w:rFonts w:cs="Calibri"/>
                <w:sz w:val="18"/>
                <w:szCs w:val="18"/>
              </w:rPr>
            </w:pPr>
            <w:r w:rsidRPr="003B4B31">
              <w:rPr>
                <w:rFonts w:cs="Calibri"/>
                <w:sz w:val="18"/>
                <w:szCs w:val="18"/>
              </w:rPr>
              <w:t>Do vprašanja se ne moremo opredeliti, ker za to nimamo izdelanih analiz.</w:t>
            </w:r>
          </w:p>
        </w:tc>
      </w:tr>
      <w:tr w:rsidR="003653F7" w:rsidRPr="003B4B31" w14:paraId="63D1E44A" w14:textId="77777777" w:rsidTr="003B4B31">
        <w:trPr>
          <w:trHeight w:val="2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C25BCEE" w14:textId="77777777" w:rsidR="003653F7" w:rsidRPr="003B4B31" w:rsidRDefault="003653F7" w:rsidP="003653F7">
            <w:pPr>
              <w:jc w:val="center"/>
              <w:rPr>
                <w:rFonts w:cs="Calibri"/>
                <w:sz w:val="18"/>
                <w:szCs w:val="18"/>
              </w:rPr>
            </w:pPr>
            <w:r w:rsidRPr="003B4B31">
              <w:rPr>
                <w:rFonts w:cs="Calibri"/>
                <w:sz w:val="18"/>
                <w:szCs w:val="18"/>
              </w:rPr>
              <w:t>HSE</w:t>
            </w:r>
          </w:p>
        </w:tc>
        <w:tc>
          <w:tcPr>
            <w:tcW w:w="7371" w:type="dxa"/>
            <w:tcBorders>
              <w:top w:val="nil"/>
              <w:left w:val="nil"/>
              <w:bottom w:val="single" w:sz="4" w:space="0" w:color="auto"/>
              <w:right w:val="single" w:sz="4" w:space="0" w:color="auto"/>
            </w:tcBorders>
            <w:shd w:val="clear" w:color="auto" w:fill="auto"/>
            <w:vAlign w:val="center"/>
            <w:hideMark/>
          </w:tcPr>
          <w:p w14:paraId="6ECDAF7B" w14:textId="77777777" w:rsidR="003653F7" w:rsidRPr="003B4B31" w:rsidRDefault="003653F7" w:rsidP="003B4B31">
            <w:pPr>
              <w:rPr>
                <w:rFonts w:cs="Calibri"/>
                <w:sz w:val="18"/>
                <w:szCs w:val="18"/>
              </w:rPr>
            </w:pPr>
            <w:r w:rsidRPr="003B4B31">
              <w:rPr>
                <w:rFonts w:cs="Calibri"/>
                <w:sz w:val="18"/>
                <w:szCs w:val="18"/>
              </w:rPr>
              <w:t>Do vprašanja se ne moremo opredeliti.</w:t>
            </w:r>
          </w:p>
        </w:tc>
      </w:tr>
      <w:tr w:rsidR="003653F7" w:rsidRPr="003B4B31" w14:paraId="7619DCF0" w14:textId="77777777" w:rsidTr="003B4B31">
        <w:trPr>
          <w:trHeight w:val="1417"/>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62FC639" w14:textId="77777777" w:rsidR="003653F7" w:rsidRPr="003B4B31" w:rsidRDefault="003653F7" w:rsidP="003653F7">
            <w:pPr>
              <w:jc w:val="center"/>
              <w:rPr>
                <w:rFonts w:cs="Calibri"/>
                <w:sz w:val="18"/>
                <w:szCs w:val="18"/>
              </w:rPr>
            </w:pPr>
            <w:r w:rsidRPr="003B4B31">
              <w:rPr>
                <w:rFonts w:cs="Calibri"/>
                <w:sz w:val="18"/>
                <w:szCs w:val="18"/>
              </w:rPr>
              <w:t>Javne službe Ptuj</w:t>
            </w:r>
          </w:p>
        </w:tc>
        <w:tc>
          <w:tcPr>
            <w:tcW w:w="7371" w:type="dxa"/>
            <w:tcBorders>
              <w:top w:val="nil"/>
              <w:left w:val="nil"/>
              <w:bottom w:val="single" w:sz="4" w:space="0" w:color="auto"/>
              <w:right w:val="single" w:sz="4" w:space="0" w:color="auto"/>
            </w:tcBorders>
            <w:shd w:val="clear" w:color="auto" w:fill="auto"/>
            <w:vAlign w:val="center"/>
            <w:hideMark/>
          </w:tcPr>
          <w:p w14:paraId="71D43C4A" w14:textId="433D5317" w:rsidR="003653F7" w:rsidRPr="003B4B31" w:rsidRDefault="003653F7" w:rsidP="003B4B31">
            <w:pPr>
              <w:rPr>
                <w:rFonts w:cs="Calibri"/>
                <w:sz w:val="18"/>
                <w:szCs w:val="18"/>
              </w:rPr>
            </w:pPr>
            <w:r w:rsidRPr="003B4B31">
              <w:rPr>
                <w:rFonts w:cs="Calibri"/>
                <w:sz w:val="18"/>
                <w:szCs w:val="18"/>
              </w:rPr>
              <w:t>Težko komentiramo, saj smo obstoječo regulacijo vzeli, kot samoumevno in del celotne dejavnosti, se pa zagotovo strinjamo, da trenutna regulacija različno vpli</w:t>
            </w:r>
            <w:r w:rsidR="00126A6D" w:rsidRPr="003B4B31">
              <w:rPr>
                <w:rFonts w:cs="Calibri"/>
                <w:sz w:val="18"/>
                <w:szCs w:val="18"/>
              </w:rPr>
              <w:t>v</w:t>
            </w:r>
            <w:r w:rsidRPr="003B4B31">
              <w:rPr>
                <w:rFonts w:cs="Calibri"/>
                <w:sz w:val="18"/>
                <w:szCs w:val="18"/>
              </w:rPr>
              <w:t>a na različno velika podj</w:t>
            </w:r>
            <w:r w:rsidR="00126A6D" w:rsidRPr="003B4B31">
              <w:rPr>
                <w:rFonts w:cs="Calibri"/>
                <w:sz w:val="18"/>
                <w:szCs w:val="18"/>
              </w:rPr>
              <w:t>e</w:t>
            </w:r>
            <w:r w:rsidRPr="003B4B31">
              <w:rPr>
                <w:rFonts w:cs="Calibri"/>
                <w:sz w:val="18"/>
                <w:szCs w:val="18"/>
              </w:rPr>
              <w:t>tja. Večja podjetja si lahko privoščijo več kadra, ki jim takšne regulative ne predstavljajo velikega problema. Medtem, ko manjša podjetja z obstoječi kadri pokrivajo več področij, saj si ne more-</w:t>
            </w:r>
            <w:proofErr w:type="spellStart"/>
            <w:r w:rsidRPr="003B4B31">
              <w:rPr>
                <w:rFonts w:cs="Calibri"/>
                <w:sz w:val="18"/>
                <w:szCs w:val="18"/>
              </w:rPr>
              <w:t>mo</w:t>
            </w:r>
            <w:proofErr w:type="spellEnd"/>
            <w:r w:rsidRPr="003B4B31">
              <w:rPr>
                <w:rFonts w:cs="Calibri"/>
                <w:sz w:val="18"/>
                <w:szCs w:val="18"/>
              </w:rPr>
              <w:t>/jo privoščiti dodatnega zaposlovanja.</w:t>
            </w:r>
          </w:p>
        </w:tc>
      </w:tr>
      <w:tr w:rsidR="003653F7" w:rsidRPr="003B4B31" w14:paraId="71117429" w14:textId="77777777" w:rsidTr="003B4B31">
        <w:trPr>
          <w:trHeight w:val="843"/>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93DDF58" w14:textId="77777777" w:rsidR="003653F7" w:rsidRPr="003B4B31" w:rsidRDefault="003653F7" w:rsidP="003653F7">
            <w:pPr>
              <w:jc w:val="center"/>
              <w:rPr>
                <w:rFonts w:cs="Calibri"/>
                <w:sz w:val="18"/>
                <w:szCs w:val="18"/>
              </w:rPr>
            </w:pPr>
            <w:r w:rsidRPr="003B4B31">
              <w:rPr>
                <w:rFonts w:cs="Calibri"/>
                <w:sz w:val="18"/>
                <w:szCs w:val="18"/>
              </w:rPr>
              <w:t>Komunala Kočevje</w:t>
            </w:r>
          </w:p>
        </w:tc>
        <w:tc>
          <w:tcPr>
            <w:tcW w:w="7371" w:type="dxa"/>
            <w:tcBorders>
              <w:top w:val="nil"/>
              <w:left w:val="nil"/>
              <w:bottom w:val="single" w:sz="4" w:space="0" w:color="auto"/>
              <w:right w:val="single" w:sz="4" w:space="0" w:color="auto"/>
            </w:tcBorders>
            <w:shd w:val="clear" w:color="auto" w:fill="auto"/>
            <w:vAlign w:val="center"/>
            <w:hideMark/>
          </w:tcPr>
          <w:p w14:paraId="35AE0C0F" w14:textId="77777777" w:rsidR="003653F7" w:rsidRPr="003B4B31" w:rsidRDefault="003653F7" w:rsidP="003B4B31">
            <w:pPr>
              <w:rPr>
                <w:rFonts w:cs="Calibri"/>
                <w:color w:val="auto"/>
                <w:sz w:val="18"/>
                <w:szCs w:val="18"/>
              </w:rPr>
            </w:pPr>
            <w:r w:rsidRPr="003B4B31">
              <w:rPr>
                <w:rFonts w:cs="Calibri"/>
                <w:color w:val="auto"/>
                <w:sz w:val="18"/>
                <w:szCs w:val="18"/>
              </w:rPr>
              <w:t>Do vprašanja se ne moremo opredeliti, ker za to nimamo izdelanih analiz stroškov. Bo pa nov način oblikovanja cene sigurno prinesel dodatno delo v računovodstvu in tehnični službi.</w:t>
            </w:r>
          </w:p>
        </w:tc>
      </w:tr>
      <w:tr w:rsidR="003653F7" w:rsidRPr="003B4B31" w14:paraId="21AE82E0"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5A24B7F" w14:textId="77777777" w:rsidR="003653F7" w:rsidRPr="003B4B31" w:rsidRDefault="003653F7" w:rsidP="003653F7">
            <w:pPr>
              <w:jc w:val="center"/>
              <w:rPr>
                <w:rFonts w:cs="Calibri"/>
                <w:sz w:val="18"/>
                <w:szCs w:val="18"/>
              </w:rPr>
            </w:pPr>
            <w:r w:rsidRPr="003B4B31">
              <w:rPr>
                <w:rFonts w:cs="Calibri"/>
                <w:sz w:val="18"/>
                <w:szCs w:val="18"/>
              </w:rPr>
              <w:t>Komunala Murska Sobota</w:t>
            </w:r>
          </w:p>
        </w:tc>
        <w:tc>
          <w:tcPr>
            <w:tcW w:w="7371" w:type="dxa"/>
            <w:tcBorders>
              <w:top w:val="nil"/>
              <w:left w:val="nil"/>
              <w:bottom w:val="single" w:sz="4" w:space="0" w:color="auto"/>
              <w:right w:val="single" w:sz="4" w:space="0" w:color="auto"/>
            </w:tcBorders>
            <w:shd w:val="clear" w:color="auto" w:fill="auto"/>
            <w:vAlign w:val="center"/>
            <w:hideMark/>
          </w:tcPr>
          <w:p w14:paraId="7E3711B0" w14:textId="77777777" w:rsidR="003653F7" w:rsidRPr="003B4B31" w:rsidRDefault="003653F7" w:rsidP="003B4B31">
            <w:pPr>
              <w:rPr>
                <w:rFonts w:cs="Calibri"/>
                <w:sz w:val="18"/>
                <w:szCs w:val="18"/>
              </w:rPr>
            </w:pPr>
            <w:r w:rsidRPr="003B4B31">
              <w:rPr>
                <w:rFonts w:cs="Calibri"/>
                <w:sz w:val="18"/>
                <w:szCs w:val="18"/>
              </w:rPr>
              <w:t>/</w:t>
            </w:r>
          </w:p>
        </w:tc>
      </w:tr>
      <w:tr w:rsidR="003653F7" w:rsidRPr="003B4B31" w14:paraId="7A3C054D" w14:textId="77777777" w:rsidTr="003B4B31">
        <w:trPr>
          <w:trHeight w:val="28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EDFA19E" w14:textId="77777777" w:rsidR="003653F7" w:rsidRPr="003B4B31" w:rsidRDefault="003653F7" w:rsidP="003653F7">
            <w:pPr>
              <w:jc w:val="center"/>
              <w:rPr>
                <w:rFonts w:cs="Calibri"/>
                <w:sz w:val="18"/>
                <w:szCs w:val="18"/>
              </w:rPr>
            </w:pPr>
            <w:r w:rsidRPr="003B4B31">
              <w:rPr>
                <w:rFonts w:cs="Calibri"/>
                <w:sz w:val="18"/>
                <w:szCs w:val="18"/>
              </w:rPr>
              <w:t>Komunala Zagorje</w:t>
            </w:r>
          </w:p>
        </w:tc>
        <w:tc>
          <w:tcPr>
            <w:tcW w:w="7371" w:type="dxa"/>
            <w:tcBorders>
              <w:top w:val="nil"/>
              <w:left w:val="nil"/>
              <w:bottom w:val="single" w:sz="4" w:space="0" w:color="auto"/>
              <w:right w:val="single" w:sz="4" w:space="0" w:color="auto"/>
            </w:tcBorders>
            <w:shd w:val="clear" w:color="auto" w:fill="auto"/>
            <w:vAlign w:val="center"/>
            <w:hideMark/>
          </w:tcPr>
          <w:p w14:paraId="244806DD" w14:textId="77777777" w:rsidR="003653F7" w:rsidRPr="003B4B31" w:rsidRDefault="003653F7" w:rsidP="003B4B31">
            <w:pPr>
              <w:rPr>
                <w:rFonts w:cs="Calibri"/>
                <w:color w:val="auto"/>
                <w:sz w:val="18"/>
                <w:szCs w:val="18"/>
              </w:rPr>
            </w:pPr>
            <w:r w:rsidRPr="003B4B31">
              <w:rPr>
                <w:rFonts w:cs="Calibri"/>
                <w:color w:val="auto"/>
                <w:sz w:val="18"/>
                <w:szCs w:val="18"/>
              </w:rPr>
              <w:t>DA</w:t>
            </w:r>
          </w:p>
        </w:tc>
      </w:tr>
      <w:tr w:rsidR="003653F7" w:rsidRPr="003B4B31" w14:paraId="7EF1C17C"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BA463F0" w14:textId="77777777" w:rsidR="003653F7" w:rsidRPr="003B4B31" w:rsidRDefault="003653F7" w:rsidP="003653F7">
            <w:pPr>
              <w:jc w:val="center"/>
              <w:rPr>
                <w:rFonts w:cs="Calibri"/>
                <w:sz w:val="18"/>
                <w:szCs w:val="18"/>
              </w:rPr>
            </w:pPr>
            <w:r w:rsidRPr="003B4B31">
              <w:rPr>
                <w:rFonts w:cs="Calibri"/>
                <w:sz w:val="18"/>
                <w:szCs w:val="18"/>
              </w:rPr>
              <w:t>Komunalno podjetje Velenje</w:t>
            </w:r>
          </w:p>
        </w:tc>
        <w:tc>
          <w:tcPr>
            <w:tcW w:w="7371" w:type="dxa"/>
            <w:tcBorders>
              <w:top w:val="nil"/>
              <w:left w:val="nil"/>
              <w:bottom w:val="single" w:sz="4" w:space="0" w:color="auto"/>
              <w:right w:val="single" w:sz="4" w:space="0" w:color="auto"/>
            </w:tcBorders>
            <w:shd w:val="clear" w:color="auto" w:fill="auto"/>
            <w:vAlign w:val="center"/>
            <w:hideMark/>
          </w:tcPr>
          <w:p w14:paraId="1C9AEFE4" w14:textId="77777777" w:rsidR="003653F7" w:rsidRPr="003B4B31" w:rsidRDefault="003653F7" w:rsidP="003B4B31">
            <w:pPr>
              <w:rPr>
                <w:rFonts w:cs="Calibri"/>
                <w:sz w:val="18"/>
                <w:szCs w:val="18"/>
              </w:rPr>
            </w:pPr>
            <w:r w:rsidRPr="003B4B31">
              <w:rPr>
                <w:rFonts w:cs="Calibri"/>
                <w:sz w:val="18"/>
                <w:szCs w:val="18"/>
              </w:rPr>
              <w:t>Do vprašanja se ne moremo opredeliti, ker za to nimamo izdelanih analiz.</w:t>
            </w:r>
          </w:p>
        </w:tc>
      </w:tr>
      <w:tr w:rsidR="003653F7" w:rsidRPr="003B4B31" w14:paraId="371E0DAA" w14:textId="77777777" w:rsidTr="003B4B31">
        <w:trPr>
          <w:trHeight w:val="108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B98B313" w14:textId="77777777" w:rsidR="003653F7" w:rsidRPr="003B4B31" w:rsidRDefault="003653F7" w:rsidP="003653F7">
            <w:pPr>
              <w:jc w:val="center"/>
              <w:rPr>
                <w:rFonts w:cs="Calibri"/>
                <w:sz w:val="18"/>
                <w:szCs w:val="18"/>
              </w:rPr>
            </w:pPr>
            <w:r w:rsidRPr="003B4B31">
              <w:rPr>
                <w:rFonts w:cs="Calibri"/>
                <w:sz w:val="18"/>
                <w:szCs w:val="18"/>
              </w:rPr>
              <w:t>Petrol</w:t>
            </w:r>
          </w:p>
        </w:tc>
        <w:tc>
          <w:tcPr>
            <w:tcW w:w="7371" w:type="dxa"/>
            <w:tcBorders>
              <w:top w:val="nil"/>
              <w:left w:val="nil"/>
              <w:bottom w:val="single" w:sz="4" w:space="0" w:color="auto"/>
              <w:right w:val="single" w:sz="4" w:space="0" w:color="auto"/>
            </w:tcBorders>
            <w:shd w:val="clear" w:color="auto" w:fill="auto"/>
            <w:vAlign w:val="center"/>
            <w:hideMark/>
          </w:tcPr>
          <w:p w14:paraId="4C1AB1A6" w14:textId="77777777" w:rsidR="003653F7" w:rsidRPr="003B4B31" w:rsidRDefault="003653F7" w:rsidP="003B4B31">
            <w:pPr>
              <w:rPr>
                <w:rFonts w:cs="Calibri"/>
                <w:color w:val="auto"/>
                <w:sz w:val="18"/>
                <w:szCs w:val="18"/>
              </w:rPr>
            </w:pPr>
            <w:r w:rsidRPr="003B4B31">
              <w:rPr>
                <w:rFonts w:cs="Calibri"/>
                <w:color w:val="auto"/>
                <w:sz w:val="18"/>
                <w:szCs w:val="18"/>
              </w:rPr>
              <w:t>Se strinjamo. Sicer smo velika gospodarska družba, imamo pa trenutno še dve odvisni družbi, ki se v štejeta v tem delu za majhni družbi. Vsa ta administracija in poročanje nam vsekakor povzroča dodatne stroške.</w:t>
            </w:r>
          </w:p>
        </w:tc>
      </w:tr>
      <w:tr w:rsidR="003653F7" w:rsidRPr="003B4B31" w14:paraId="1DC688F7" w14:textId="77777777" w:rsidTr="003B4B31">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6FEFCDD" w14:textId="77777777" w:rsidR="003653F7" w:rsidRPr="003B4B31" w:rsidRDefault="003653F7" w:rsidP="003653F7">
            <w:pPr>
              <w:jc w:val="center"/>
              <w:rPr>
                <w:rFonts w:cs="Calibri"/>
                <w:sz w:val="18"/>
                <w:szCs w:val="18"/>
              </w:rPr>
            </w:pPr>
            <w:r w:rsidRPr="003B4B31">
              <w:rPr>
                <w:rFonts w:cs="Calibri"/>
                <w:sz w:val="18"/>
                <w:szCs w:val="18"/>
              </w:rPr>
              <w:lastRenderedPageBreak/>
              <w:t>Sekcija za daljinsko ogrevanje</w:t>
            </w:r>
          </w:p>
        </w:tc>
        <w:tc>
          <w:tcPr>
            <w:tcW w:w="7371" w:type="dxa"/>
            <w:tcBorders>
              <w:top w:val="nil"/>
              <w:left w:val="nil"/>
              <w:bottom w:val="single" w:sz="4" w:space="0" w:color="auto"/>
              <w:right w:val="single" w:sz="4" w:space="0" w:color="auto"/>
            </w:tcBorders>
            <w:shd w:val="clear" w:color="auto" w:fill="auto"/>
            <w:vAlign w:val="center"/>
            <w:hideMark/>
          </w:tcPr>
          <w:p w14:paraId="4F377669" w14:textId="77777777" w:rsidR="003653F7" w:rsidRPr="003B4B31" w:rsidRDefault="003653F7" w:rsidP="003B4B31">
            <w:pPr>
              <w:rPr>
                <w:rFonts w:cs="Calibri"/>
                <w:sz w:val="18"/>
                <w:szCs w:val="18"/>
              </w:rPr>
            </w:pPr>
            <w:r w:rsidRPr="003B4B31">
              <w:rPr>
                <w:rFonts w:cs="Calibri"/>
                <w:sz w:val="18"/>
                <w:szCs w:val="18"/>
              </w:rPr>
              <w:t>Do vprašanja se ne moremo opredeliti, ker za to nimamo izdelanih analiz.</w:t>
            </w:r>
          </w:p>
        </w:tc>
      </w:tr>
      <w:tr w:rsidR="003653F7" w:rsidRPr="003B4B31" w14:paraId="79D6184B" w14:textId="77777777" w:rsidTr="003B4B31">
        <w:trPr>
          <w:trHeight w:val="2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813801" w14:textId="77777777" w:rsidR="003653F7" w:rsidRPr="003B4B31" w:rsidRDefault="003653F7" w:rsidP="003653F7">
            <w:pPr>
              <w:jc w:val="center"/>
              <w:rPr>
                <w:rFonts w:cs="Calibri"/>
                <w:sz w:val="18"/>
                <w:szCs w:val="18"/>
              </w:rPr>
            </w:pPr>
            <w:r w:rsidRPr="003B4B31">
              <w:rPr>
                <w:rFonts w:cs="Calibri"/>
                <w:sz w:val="18"/>
                <w:szCs w:val="18"/>
              </w:rPr>
              <w:t>Toplarna Železniki</w:t>
            </w:r>
          </w:p>
        </w:tc>
        <w:tc>
          <w:tcPr>
            <w:tcW w:w="7371" w:type="dxa"/>
            <w:tcBorders>
              <w:top w:val="nil"/>
              <w:left w:val="nil"/>
              <w:bottom w:val="single" w:sz="4" w:space="0" w:color="auto"/>
              <w:right w:val="single" w:sz="4" w:space="0" w:color="auto"/>
            </w:tcBorders>
            <w:shd w:val="clear" w:color="auto" w:fill="auto"/>
            <w:vAlign w:val="center"/>
            <w:hideMark/>
          </w:tcPr>
          <w:p w14:paraId="4C4E7B1E" w14:textId="77777777" w:rsidR="003653F7" w:rsidRPr="003B4B31" w:rsidRDefault="003653F7" w:rsidP="003B4B31">
            <w:pPr>
              <w:rPr>
                <w:rFonts w:cs="Calibri"/>
                <w:color w:val="auto"/>
                <w:sz w:val="18"/>
                <w:szCs w:val="18"/>
              </w:rPr>
            </w:pPr>
            <w:r w:rsidRPr="003B4B31">
              <w:rPr>
                <w:rFonts w:cs="Calibri"/>
                <w:color w:val="auto"/>
                <w:sz w:val="18"/>
                <w:szCs w:val="18"/>
              </w:rPr>
              <w:t>Seveda.</w:t>
            </w:r>
          </w:p>
        </w:tc>
      </w:tr>
    </w:tbl>
    <w:p w14:paraId="5BA38097" w14:textId="10C2DB35" w:rsidR="00126A6D" w:rsidRDefault="00126A6D" w:rsidP="00126A6D">
      <w:pPr>
        <w:pStyle w:val="Naslov3"/>
        <w:keepNext w:val="0"/>
        <w:numPr>
          <w:ilvl w:val="0"/>
          <w:numId w:val="0"/>
        </w:numPr>
        <w:spacing w:before="480" w:after="0"/>
        <w:rPr>
          <w:rFonts w:cs="Tahoma"/>
          <w:color w:val="auto"/>
        </w:rPr>
      </w:pPr>
      <w:r>
        <w:rPr>
          <w:rFonts w:cs="Tahoma"/>
          <w:color w:val="auto"/>
        </w:rPr>
        <w:t>V</w:t>
      </w:r>
      <w:r w:rsidRPr="008727C4">
        <w:rPr>
          <w:rFonts w:cs="Tahoma"/>
          <w:color w:val="auto"/>
        </w:rPr>
        <w:t xml:space="preserve">prašanje </w:t>
      </w:r>
      <w:r>
        <w:rPr>
          <w:rFonts w:cs="Tahoma"/>
          <w:color w:val="auto"/>
        </w:rPr>
        <w:t>15</w:t>
      </w:r>
    </w:p>
    <w:p w14:paraId="05EB3D49" w14:textId="77777777" w:rsidR="00126A6D" w:rsidRPr="00126A6D" w:rsidRDefault="00126A6D" w:rsidP="00126A6D">
      <w:pPr>
        <w:rPr>
          <w:b/>
          <w:i/>
          <w:szCs w:val="22"/>
        </w:rPr>
      </w:pPr>
      <w:r w:rsidRPr="00126A6D">
        <w:rPr>
          <w:b/>
          <w:i/>
          <w:szCs w:val="22"/>
        </w:rPr>
        <w:t>Ali podpirate pobudo agencije za zmanjšanje števila zavezancev za regulacijo in posledično za vzpostavitev učinkovitejše regulacije?</w:t>
      </w:r>
    </w:p>
    <w:p w14:paraId="1EE302B3" w14:textId="06BDDE35" w:rsidR="00126A6D" w:rsidRDefault="00126A6D" w:rsidP="008727C4">
      <w:pPr>
        <w:spacing w:after="160" w:line="259" w:lineRule="auto"/>
        <w:rPr>
          <w:rFonts w:cs="Tahoma"/>
        </w:rPr>
      </w:pPr>
    </w:p>
    <w:tbl>
      <w:tblPr>
        <w:tblW w:w="8926" w:type="dxa"/>
        <w:tblCellMar>
          <w:left w:w="70" w:type="dxa"/>
          <w:right w:w="70" w:type="dxa"/>
        </w:tblCellMar>
        <w:tblLook w:val="04A0" w:firstRow="1" w:lastRow="0" w:firstColumn="1" w:lastColumn="0" w:noHBand="0" w:noVBand="1"/>
      </w:tblPr>
      <w:tblGrid>
        <w:gridCol w:w="1747"/>
        <w:gridCol w:w="7179"/>
      </w:tblGrid>
      <w:tr w:rsidR="00126A6D" w:rsidRPr="003B4B31" w14:paraId="40AEBC2E" w14:textId="77777777" w:rsidTr="003B4B31">
        <w:trPr>
          <w:trHeight w:val="86"/>
        </w:trPr>
        <w:tc>
          <w:tcPr>
            <w:tcW w:w="1747"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027D8DCC" w14:textId="77777777" w:rsidR="00126A6D" w:rsidRPr="003B4B31" w:rsidRDefault="00126A6D" w:rsidP="00126A6D">
            <w:pPr>
              <w:jc w:val="center"/>
              <w:rPr>
                <w:rFonts w:cs="Calibri"/>
                <w:b/>
                <w:bCs/>
                <w:color w:val="auto"/>
                <w:sz w:val="18"/>
                <w:szCs w:val="18"/>
              </w:rPr>
            </w:pPr>
            <w:r w:rsidRPr="003B4B31">
              <w:rPr>
                <w:rFonts w:cs="Calibri"/>
                <w:b/>
                <w:bCs/>
                <w:color w:val="auto"/>
                <w:sz w:val="18"/>
                <w:szCs w:val="18"/>
              </w:rPr>
              <w:t>Deležnik</w:t>
            </w:r>
          </w:p>
        </w:tc>
        <w:tc>
          <w:tcPr>
            <w:tcW w:w="7179" w:type="dxa"/>
            <w:tcBorders>
              <w:top w:val="single" w:sz="4" w:space="0" w:color="auto"/>
              <w:left w:val="nil"/>
              <w:bottom w:val="single" w:sz="4" w:space="0" w:color="auto"/>
              <w:right w:val="single" w:sz="4" w:space="0" w:color="auto"/>
            </w:tcBorders>
            <w:shd w:val="clear" w:color="000000" w:fill="FF9B9B"/>
            <w:noWrap/>
            <w:vAlign w:val="bottom"/>
            <w:hideMark/>
          </w:tcPr>
          <w:p w14:paraId="25B58B53" w14:textId="77777777" w:rsidR="00126A6D" w:rsidRPr="003B4B31" w:rsidRDefault="00126A6D" w:rsidP="00126A6D">
            <w:pPr>
              <w:jc w:val="center"/>
              <w:rPr>
                <w:rFonts w:cs="Calibri"/>
                <w:b/>
                <w:bCs/>
                <w:color w:val="auto"/>
                <w:sz w:val="18"/>
                <w:szCs w:val="18"/>
              </w:rPr>
            </w:pPr>
            <w:r w:rsidRPr="003B4B31">
              <w:rPr>
                <w:rFonts w:cs="Calibri"/>
                <w:b/>
                <w:bCs/>
                <w:color w:val="auto"/>
                <w:sz w:val="18"/>
                <w:szCs w:val="18"/>
              </w:rPr>
              <w:t>Odziv</w:t>
            </w:r>
          </w:p>
        </w:tc>
      </w:tr>
      <w:tr w:rsidR="00126A6D" w:rsidRPr="003B4B31" w14:paraId="426F0252" w14:textId="77777777" w:rsidTr="003B4B31">
        <w:trPr>
          <w:trHeight w:val="263"/>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0A761711" w14:textId="77777777" w:rsidR="00126A6D" w:rsidRPr="003B4B31" w:rsidRDefault="00126A6D" w:rsidP="00126A6D">
            <w:pPr>
              <w:jc w:val="center"/>
              <w:rPr>
                <w:rFonts w:cs="Calibri"/>
                <w:sz w:val="18"/>
                <w:szCs w:val="18"/>
              </w:rPr>
            </w:pPr>
            <w:proofErr w:type="spellStart"/>
            <w:r w:rsidRPr="003B4B31">
              <w:rPr>
                <w:rFonts w:cs="Calibri"/>
                <w:sz w:val="18"/>
                <w:szCs w:val="18"/>
              </w:rPr>
              <w:t>Ekoen</w:t>
            </w:r>
            <w:proofErr w:type="spellEnd"/>
          </w:p>
        </w:tc>
        <w:tc>
          <w:tcPr>
            <w:tcW w:w="7179" w:type="dxa"/>
            <w:tcBorders>
              <w:top w:val="nil"/>
              <w:left w:val="nil"/>
              <w:bottom w:val="single" w:sz="4" w:space="0" w:color="auto"/>
              <w:right w:val="single" w:sz="4" w:space="0" w:color="auto"/>
            </w:tcBorders>
            <w:shd w:val="clear" w:color="auto" w:fill="auto"/>
            <w:vAlign w:val="center"/>
            <w:hideMark/>
          </w:tcPr>
          <w:p w14:paraId="6F5F9F4B" w14:textId="64DF7277" w:rsidR="00126A6D" w:rsidRPr="003B4B31" w:rsidRDefault="00126A6D" w:rsidP="003B4B31">
            <w:pPr>
              <w:rPr>
                <w:rFonts w:cs="Calibri"/>
                <w:color w:val="auto"/>
                <w:sz w:val="18"/>
                <w:szCs w:val="18"/>
              </w:rPr>
            </w:pPr>
            <w:r w:rsidRPr="003B4B31">
              <w:rPr>
                <w:rFonts w:cs="Calibri"/>
                <w:color w:val="auto"/>
                <w:sz w:val="18"/>
                <w:szCs w:val="18"/>
              </w:rPr>
              <w:t>Podpiramo v tem delu, da regulacija še zmeraj ostaja na Agenciji za energijo, vendar v bistveno manjšem obsegu poročanja in da se vzpostavi učin</w:t>
            </w:r>
            <w:r w:rsidR="003B4B31">
              <w:rPr>
                <w:rFonts w:cs="Calibri"/>
                <w:color w:val="auto"/>
                <w:sz w:val="18"/>
                <w:szCs w:val="18"/>
              </w:rPr>
              <w:t>k</w:t>
            </w:r>
            <w:r w:rsidRPr="003B4B31">
              <w:rPr>
                <w:rFonts w:cs="Calibri"/>
                <w:color w:val="auto"/>
                <w:sz w:val="18"/>
                <w:szCs w:val="18"/>
              </w:rPr>
              <w:t>ovitejša regulacija.</w:t>
            </w:r>
          </w:p>
        </w:tc>
      </w:tr>
      <w:tr w:rsidR="00126A6D" w:rsidRPr="003B4B31" w14:paraId="6FEEEAEA" w14:textId="77777777" w:rsidTr="003B4B31">
        <w:trPr>
          <w:trHeight w:val="351"/>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37B8EA38" w14:textId="77777777" w:rsidR="00126A6D" w:rsidRPr="003B4B31" w:rsidRDefault="00126A6D" w:rsidP="00126A6D">
            <w:pPr>
              <w:jc w:val="center"/>
              <w:rPr>
                <w:rFonts w:cs="Calibri"/>
                <w:sz w:val="18"/>
                <w:szCs w:val="18"/>
              </w:rPr>
            </w:pPr>
            <w:r w:rsidRPr="003B4B31">
              <w:rPr>
                <w:rFonts w:cs="Calibri"/>
                <w:sz w:val="18"/>
                <w:szCs w:val="18"/>
              </w:rPr>
              <w:t>Energetika Celje</w:t>
            </w:r>
          </w:p>
        </w:tc>
        <w:tc>
          <w:tcPr>
            <w:tcW w:w="7179" w:type="dxa"/>
            <w:tcBorders>
              <w:top w:val="nil"/>
              <w:left w:val="nil"/>
              <w:bottom w:val="single" w:sz="4" w:space="0" w:color="auto"/>
              <w:right w:val="single" w:sz="4" w:space="0" w:color="auto"/>
            </w:tcBorders>
            <w:shd w:val="clear" w:color="auto" w:fill="auto"/>
            <w:vAlign w:val="center"/>
            <w:hideMark/>
          </w:tcPr>
          <w:p w14:paraId="4BFE256F"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 ZOTDS je mejo za obvezno regulacijo cene toplote dvignil s 100 na 500 gospodinjskih odjemalcev in s tem že zmanjšal število zavezancev.</w:t>
            </w:r>
          </w:p>
        </w:tc>
      </w:tr>
      <w:tr w:rsidR="00126A6D" w:rsidRPr="003B4B31" w14:paraId="3DCD4757" w14:textId="77777777" w:rsidTr="003B4B31">
        <w:trPr>
          <w:trHeight w:val="346"/>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3BB6F9CF" w14:textId="77777777" w:rsidR="00126A6D" w:rsidRPr="003B4B31" w:rsidRDefault="00126A6D" w:rsidP="00126A6D">
            <w:pPr>
              <w:jc w:val="center"/>
              <w:rPr>
                <w:rFonts w:cs="Calibri"/>
                <w:sz w:val="18"/>
                <w:szCs w:val="18"/>
              </w:rPr>
            </w:pPr>
            <w:r w:rsidRPr="003B4B31">
              <w:rPr>
                <w:rFonts w:cs="Calibri"/>
                <w:sz w:val="18"/>
                <w:szCs w:val="18"/>
              </w:rPr>
              <w:t>Energetika Ljubljana</w:t>
            </w:r>
          </w:p>
        </w:tc>
        <w:tc>
          <w:tcPr>
            <w:tcW w:w="7179" w:type="dxa"/>
            <w:tcBorders>
              <w:top w:val="nil"/>
              <w:left w:val="nil"/>
              <w:bottom w:val="single" w:sz="4" w:space="0" w:color="auto"/>
              <w:right w:val="single" w:sz="4" w:space="0" w:color="auto"/>
            </w:tcBorders>
            <w:shd w:val="clear" w:color="auto" w:fill="auto"/>
            <w:vAlign w:val="center"/>
            <w:hideMark/>
          </w:tcPr>
          <w:p w14:paraId="759A5C21" w14:textId="77777777" w:rsidR="00126A6D" w:rsidRPr="003B4B31" w:rsidRDefault="00126A6D" w:rsidP="003B4B31">
            <w:pPr>
              <w:rPr>
                <w:rFonts w:cs="Calibri"/>
                <w:color w:val="auto"/>
                <w:sz w:val="18"/>
                <w:szCs w:val="18"/>
              </w:rPr>
            </w:pPr>
            <w:r w:rsidRPr="003B4B31">
              <w:rPr>
                <w:rFonts w:cs="Calibri"/>
                <w:color w:val="auto"/>
                <w:sz w:val="18"/>
                <w:szCs w:val="18"/>
              </w:rPr>
              <w:t>V celoti se pridružujemo stališču Sekcije za daljinsko ogrevanje pri EZS</w:t>
            </w:r>
          </w:p>
        </w:tc>
      </w:tr>
      <w:tr w:rsidR="00126A6D" w:rsidRPr="003B4B31" w14:paraId="59CAA07E" w14:textId="77777777" w:rsidTr="003B4B31">
        <w:trPr>
          <w:trHeight w:val="346"/>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07369712" w14:textId="77777777" w:rsidR="00126A6D" w:rsidRPr="003B4B31" w:rsidRDefault="00126A6D" w:rsidP="00126A6D">
            <w:pPr>
              <w:jc w:val="center"/>
              <w:rPr>
                <w:rFonts w:cs="Calibri"/>
                <w:sz w:val="18"/>
                <w:szCs w:val="18"/>
              </w:rPr>
            </w:pPr>
            <w:r w:rsidRPr="003B4B31">
              <w:rPr>
                <w:rFonts w:cs="Calibri"/>
                <w:sz w:val="18"/>
                <w:szCs w:val="18"/>
              </w:rPr>
              <w:t>Energetika Maribor</w:t>
            </w:r>
          </w:p>
        </w:tc>
        <w:tc>
          <w:tcPr>
            <w:tcW w:w="7179" w:type="dxa"/>
            <w:tcBorders>
              <w:top w:val="nil"/>
              <w:left w:val="nil"/>
              <w:bottom w:val="single" w:sz="4" w:space="0" w:color="auto"/>
              <w:right w:val="single" w:sz="4" w:space="0" w:color="auto"/>
            </w:tcBorders>
            <w:shd w:val="clear" w:color="auto" w:fill="auto"/>
            <w:vAlign w:val="center"/>
            <w:hideMark/>
          </w:tcPr>
          <w:p w14:paraId="544E456F"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 ZOTDS je mejo za obvezno regulacijo cene toplote dvignil s 100 na 500 gospodinjskih odjemalcev in s tem že zmanjšal število zavezancev.</w:t>
            </w:r>
          </w:p>
        </w:tc>
      </w:tr>
      <w:tr w:rsidR="00126A6D" w:rsidRPr="003B4B31" w14:paraId="79F1A1BB" w14:textId="77777777" w:rsidTr="003B4B31">
        <w:trPr>
          <w:trHeight w:val="346"/>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4D7BF490" w14:textId="77777777" w:rsidR="00126A6D" w:rsidRPr="003B4B31" w:rsidRDefault="00126A6D" w:rsidP="00126A6D">
            <w:pPr>
              <w:jc w:val="center"/>
              <w:rPr>
                <w:rFonts w:cs="Calibri"/>
                <w:sz w:val="18"/>
                <w:szCs w:val="18"/>
              </w:rPr>
            </w:pPr>
            <w:r w:rsidRPr="003B4B31">
              <w:rPr>
                <w:rFonts w:cs="Calibri"/>
                <w:sz w:val="18"/>
                <w:szCs w:val="18"/>
              </w:rPr>
              <w:t>ENOS</w:t>
            </w:r>
          </w:p>
        </w:tc>
        <w:tc>
          <w:tcPr>
            <w:tcW w:w="7179" w:type="dxa"/>
            <w:tcBorders>
              <w:top w:val="nil"/>
              <w:left w:val="nil"/>
              <w:bottom w:val="single" w:sz="4" w:space="0" w:color="auto"/>
              <w:right w:val="single" w:sz="4" w:space="0" w:color="auto"/>
            </w:tcBorders>
            <w:shd w:val="clear" w:color="auto" w:fill="auto"/>
            <w:vAlign w:val="center"/>
            <w:hideMark/>
          </w:tcPr>
          <w:p w14:paraId="27621CA5"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 ZOTDS je mejo za obvezno regulacijo cene toplote dvignil s 100 na 500 gospodinjskih odjemalcev in s tem že zmanjšal število zavezancev.</w:t>
            </w:r>
          </w:p>
        </w:tc>
      </w:tr>
      <w:tr w:rsidR="00126A6D" w:rsidRPr="003B4B31" w14:paraId="5D0B7911" w14:textId="77777777" w:rsidTr="003B4B31">
        <w:trPr>
          <w:trHeight w:val="351"/>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45D68130" w14:textId="77777777" w:rsidR="00126A6D" w:rsidRPr="003B4B31" w:rsidRDefault="00126A6D" w:rsidP="00126A6D">
            <w:pPr>
              <w:jc w:val="center"/>
              <w:rPr>
                <w:rFonts w:cs="Calibri"/>
                <w:sz w:val="18"/>
                <w:szCs w:val="18"/>
              </w:rPr>
            </w:pPr>
            <w:r w:rsidRPr="003B4B31">
              <w:rPr>
                <w:rFonts w:cs="Calibri"/>
                <w:sz w:val="18"/>
                <w:szCs w:val="18"/>
              </w:rPr>
              <w:t>ENOS OTE</w:t>
            </w:r>
          </w:p>
        </w:tc>
        <w:tc>
          <w:tcPr>
            <w:tcW w:w="7179" w:type="dxa"/>
            <w:tcBorders>
              <w:top w:val="nil"/>
              <w:left w:val="nil"/>
              <w:bottom w:val="single" w:sz="4" w:space="0" w:color="auto"/>
              <w:right w:val="single" w:sz="4" w:space="0" w:color="auto"/>
            </w:tcBorders>
            <w:shd w:val="clear" w:color="auto" w:fill="auto"/>
            <w:vAlign w:val="center"/>
            <w:hideMark/>
          </w:tcPr>
          <w:p w14:paraId="5126EAD3"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 ZOTDS je mejo za obvezno regulacijo cene toplote dvignil s 100 na 500 gospodinjskih odjemalcev in s tem že zmanjšal število zavezancev.</w:t>
            </w:r>
          </w:p>
        </w:tc>
      </w:tr>
      <w:tr w:rsidR="00126A6D" w:rsidRPr="003B4B31" w14:paraId="3E491C35" w14:textId="77777777" w:rsidTr="003B4B31">
        <w:trPr>
          <w:trHeight w:val="390"/>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1C3067E8" w14:textId="77777777" w:rsidR="00126A6D" w:rsidRPr="003B4B31" w:rsidRDefault="00126A6D" w:rsidP="00126A6D">
            <w:pPr>
              <w:jc w:val="center"/>
              <w:rPr>
                <w:rFonts w:cs="Calibri"/>
                <w:sz w:val="18"/>
                <w:szCs w:val="18"/>
              </w:rPr>
            </w:pPr>
            <w:r w:rsidRPr="003B4B31">
              <w:rPr>
                <w:rFonts w:cs="Calibri"/>
                <w:sz w:val="18"/>
                <w:szCs w:val="18"/>
              </w:rPr>
              <w:t>HSE</w:t>
            </w:r>
          </w:p>
        </w:tc>
        <w:tc>
          <w:tcPr>
            <w:tcW w:w="7179" w:type="dxa"/>
            <w:tcBorders>
              <w:top w:val="nil"/>
              <w:left w:val="nil"/>
              <w:bottom w:val="single" w:sz="4" w:space="0" w:color="auto"/>
              <w:right w:val="single" w:sz="4" w:space="0" w:color="auto"/>
            </w:tcBorders>
            <w:shd w:val="clear" w:color="auto" w:fill="auto"/>
            <w:vAlign w:val="center"/>
            <w:hideMark/>
          </w:tcPr>
          <w:p w14:paraId="080EE3E2"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w:t>
            </w:r>
          </w:p>
        </w:tc>
      </w:tr>
      <w:tr w:rsidR="00126A6D" w:rsidRPr="003B4B31" w14:paraId="7E641B9D" w14:textId="77777777" w:rsidTr="003B4B31">
        <w:trPr>
          <w:trHeight w:val="390"/>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15CC058F" w14:textId="77777777" w:rsidR="00126A6D" w:rsidRPr="003B4B31" w:rsidRDefault="00126A6D" w:rsidP="00126A6D">
            <w:pPr>
              <w:jc w:val="center"/>
              <w:rPr>
                <w:rFonts w:cs="Calibri"/>
                <w:sz w:val="18"/>
                <w:szCs w:val="18"/>
              </w:rPr>
            </w:pPr>
            <w:r w:rsidRPr="003B4B31">
              <w:rPr>
                <w:rFonts w:cs="Calibri"/>
                <w:sz w:val="18"/>
                <w:szCs w:val="18"/>
              </w:rPr>
              <w:t>Javne službe Ptuj</w:t>
            </w:r>
          </w:p>
        </w:tc>
        <w:tc>
          <w:tcPr>
            <w:tcW w:w="7179" w:type="dxa"/>
            <w:tcBorders>
              <w:top w:val="nil"/>
              <w:left w:val="nil"/>
              <w:bottom w:val="single" w:sz="4" w:space="0" w:color="auto"/>
              <w:right w:val="single" w:sz="4" w:space="0" w:color="auto"/>
            </w:tcBorders>
            <w:shd w:val="clear" w:color="auto" w:fill="auto"/>
            <w:vAlign w:val="center"/>
            <w:hideMark/>
          </w:tcPr>
          <w:p w14:paraId="4EFDEC6E"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 ZOTDS je mejo za obvezno regulacijo cene toplote dvignil s 100 na 500 gospodinjskih odjemalcev in s tem že zmanjšal število zavezancev.</w:t>
            </w:r>
          </w:p>
        </w:tc>
      </w:tr>
      <w:tr w:rsidR="00126A6D" w:rsidRPr="003B4B31" w14:paraId="7410A709" w14:textId="77777777" w:rsidTr="003B4B31">
        <w:trPr>
          <w:trHeight w:val="390"/>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61844633" w14:textId="77777777" w:rsidR="00126A6D" w:rsidRPr="003B4B31" w:rsidRDefault="00126A6D" w:rsidP="00126A6D">
            <w:pPr>
              <w:jc w:val="center"/>
              <w:rPr>
                <w:rFonts w:cs="Calibri"/>
                <w:sz w:val="18"/>
                <w:szCs w:val="18"/>
              </w:rPr>
            </w:pPr>
            <w:r w:rsidRPr="003B4B31">
              <w:rPr>
                <w:rFonts w:cs="Calibri"/>
                <w:sz w:val="18"/>
                <w:szCs w:val="18"/>
              </w:rPr>
              <w:t>Komunala Kočevje</w:t>
            </w:r>
          </w:p>
        </w:tc>
        <w:tc>
          <w:tcPr>
            <w:tcW w:w="7179" w:type="dxa"/>
            <w:tcBorders>
              <w:top w:val="nil"/>
              <w:left w:val="nil"/>
              <w:bottom w:val="single" w:sz="4" w:space="0" w:color="auto"/>
              <w:right w:val="single" w:sz="4" w:space="0" w:color="auto"/>
            </w:tcBorders>
            <w:shd w:val="clear" w:color="auto" w:fill="auto"/>
            <w:vAlign w:val="center"/>
            <w:hideMark/>
          </w:tcPr>
          <w:p w14:paraId="2A860F96" w14:textId="77777777" w:rsidR="00126A6D" w:rsidRPr="003B4B31" w:rsidRDefault="00126A6D" w:rsidP="003B4B31">
            <w:pPr>
              <w:rPr>
                <w:rFonts w:cs="Calibri"/>
                <w:color w:val="auto"/>
                <w:sz w:val="18"/>
                <w:szCs w:val="18"/>
              </w:rPr>
            </w:pPr>
            <w:r w:rsidRPr="003B4B31">
              <w:rPr>
                <w:rFonts w:cs="Calibri"/>
                <w:color w:val="auto"/>
                <w:sz w:val="18"/>
                <w:szCs w:val="18"/>
              </w:rPr>
              <w:t xml:space="preserve">Predlagamo, da bi razmislili o možnosti, da bi bili zavezanci za regulacijo sami tisti sistemi, ki imajo več kot 20 MW </w:t>
            </w:r>
            <w:proofErr w:type="spellStart"/>
            <w:r w:rsidRPr="003B4B31">
              <w:rPr>
                <w:rFonts w:cs="Calibri"/>
                <w:color w:val="auto"/>
                <w:sz w:val="18"/>
                <w:szCs w:val="18"/>
              </w:rPr>
              <w:t>priljučne</w:t>
            </w:r>
            <w:proofErr w:type="spellEnd"/>
            <w:r w:rsidRPr="003B4B31">
              <w:rPr>
                <w:rFonts w:cs="Calibri"/>
                <w:color w:val="auto"/>
                <w:sz w:val="18"/>
                <w:szCs w:val="18"/>
              </w:rPr>
              <w:t xml:space="preserve"> moči.</w:t>
            </w:r>
          </w:p>
        </w:tc>
      </w:tr>
      <w:tr w:rsidR="00126A6D" w:rsidRPr="003B4B31" w14:paraId="6FD260BC" w14:textId="77777777" w:rsidTr="003B4B31">
        <w:trPr>
          <w:trHeight w:val="263"/>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3DE4F14A" w14:textId="77777777" w:rsidR="00126A6D" w:rsidRPr="003B4B31" w:rsidRDefault="00126A6D" w:rsidP="00126A6D">
            <w:pPr>
              <w:jc w:val="center"/>
              <w:rPr>
                <w:rFonts w:cs="Calibri"/>
                <w:sz w:val="18"/>
                <w:szCs w:val="18"/>
              </w:rPr>
            </w:pPr>
            <w:r w:rsidRPr="003B4B31">
              <w:rPr>
                <w:rFonts w:cs="Calibri"/>
                <w:sz w:val="18"/>
                <w:szCs w:val="18"/>
              </w:rPr>
              <w:t>Komunala Murska Sobota</w:t>
            </w:r>
          </w:p>
        </w:tc>
        <w:tc>
          <w:tcPr>
            <w:tcW w:w="7179" w:type="dxa"/>
            <w:tcBorders>
              <w:top w:val="nil"/>
              <w:left w:val="nil"/>
              <w:bottom w:val="single" w:sz="4" w:space="0" w:color="auto"/>
              <w:right w:val="single" w:sz="4" w:space="0" w:color="auto"/>
            </w:tcBorders>
            <w:shd w:val="clear" w:color="auto" w:fill="auto"/>
            <w:vAlign w:val="center"/>
            <w:hideMark/>
          </w:tcPr>
          <w:p w14:paraId="130988D0" w14:textId="77777777" w:rsidR="00126A6D" w:rsidRPr="003B4B31" w:rsidRDefault="00126A6D" w:rsidP="003B4B31">
            <w:pPr>
              <w:rPr>
                <w:rFonts w:cs="Calibri"/>
                <w:color w:val="auto"/>
                <w:sz w:val="18"/>
                <w:szCs w:val="18"/>
              </w:rPr>
            </w:pPr>
            <w:r w:rsidRPr="003B4B31">
              <w:rPr>
                <w:rFonts w:cs="Calibri"/>
                <w:color w:val="auto"/>
                <w:sz w:val="18"/>
                <w:szCs w:val="18"/>
              </w:rPr>
              <w:t xml:space="preserve">Menimo, da mora biti metodologija regulacije cene toplote enaka za vse regulirane sisteme. </w:t>
            </w:r>
          </w:p>
        </w:tc>
      </w:tr>
      <w:tr w:rsidR="00126A6D" w:rsidRPr="003B4B31" w14:paraId="3D48C44A" w14:textId="77777777" w:rsidTr="003B4B31">
        <w:trPr>
          <w:trHeight w:val="86"/>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74D60FF1" w14:textId="77777777" w:rsidR="00126A6D" w:rsidRPr="003B4B31" w:rsidRDefault="00126A6D" w:rsidP="00126A6D">
            <w:pPr>
              <w:jc w:val="center"/>
              <w:rPr>
                <w:rFonts w:cs="Calibri"/>
                <w:sz w:val="18"/>
                <w:szCs w:val="18"/>
              </w:rPr>
            </w:pPr>
            <w:r w:rsidRPr="003B4B31">
              <w:rPr>
                <w:rFonts w:cs="Calibri"/>
                <w:sz w:val="18"/>
                <w:szCs w:val="18"/>
              </w:rPr>
              <w:t>Komunala Zagorje</w:t>
            </w:r>
          </w:p>
        </w:tc>
        <w:tc>
          <w:tcPr>
            <w:tcW w:w="7179" w:type="dxa"/>
            <w:tcBorders>
              <w:top w:val="nil"/>
              <w:left w:val="nil"/>
              <w:bottom w:val="single" w:sz="4" w:space="0" w:color="auto"/>
              <w:right w:val="single" w:sz="4" w:space="0" w:color="auto"/>
            </w:tcBorders>
            <w:shd w:val="clear" w:color="auto" w:fill="auto"/>
            <w:vAlign w:val="center"/>
            <w:hideMark/>
          </w:tcPr>
          <w:p w14:paraId="532E964C" w14:textId="77777777" w:rsidR="00126A6D" w:rsidRPr="003B4B31" w:rsidRDefault="00126A6D" w:rsidP="003B4B31">
            <w:pPr>
              <w:rPr>
                <w:rFonts w:cs="Calibri"/>
                <w:color w:val="auto"/>
                <w:sz w:val="18"/>
                <w:szCs w:val="18"/>
              </w:rPr>
            </w:pPr>
            <w:r w:rsidRPr="003B4B31">
              <w:rPr>
                <w:rFonts w:cs="Calibri"/>
                <w:color w:val="auto"/>
                <w:sz w:val="18"/>
                <w:szCs w:val="18"/>
              </w:rPr>
              <w:t>DA</w:t>
            </w:r>
          </w:p>
        </w:tc>
      </w:tr>
      <w:tr w:rsidR="00126A6D" w:rsidRPr="003B4B31" w14:paraId="4400B4C6" w14:textId="77777777" w:rsidTr="003B4B31">
        <w:trPr>
          <w:trHeight w:val="351"/>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2B9F2D31" w14:textId="77777777" w:rsidR="00126A6D" w:rsidRPr="003B4B31" w:rsidRDefault="00126A6D" w:rsidP="00126A6D">
            <w:pPr>
              <w:jc w:val="center"/>
              <w:rPr>
                <w:rFonts w:cs="Calibri"/>
                <w:sz w:val="18"/>
                <w:szCs w:val="18"/>
              </w:rPr>
            </w:pPr>
            <w:r w:rsidRPr="003B4B31">
              <w:rPr>
                <w:rFonts w:cs="Calibri"/>
                <w:sz w:val="18"/>
                <w:szCs w:val="18"/>
              </w:rPr>
              <w:t>Komunalno podjetje Velenje</w:t>
            </w:r>
          </w:p>
        </w:tc>
        <w:tc>
          <w:tcPr>
            <w:tcW w:w="7179" w:type="dxa"/>
            <w:tcBorders>
              <w:top w:val="nil"/>
              <w:left w:val="nil"/>
              <w:bottom w:val="single" w:sz="4" w:space="0" w:color="auto"/>
              <w:right w:val="single" w:sz="4" w:space="0" w:color="auto"/>
            </w:tcBorders>
            <w:shd w:val="clear" w:color="auto" w:fill="auto"/>
            <w:vAlign w:val="center"/>
            <w:hideMark/>
          </w:tcPr>
          <w:p w14:paraId="14957045"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 ZOTDS je mejo za obvezno regulacijo cene toplote dvignil s 100 na 500 gospodinjskih odjemalcev in s tem že zmanjšal število zavezancev.</w:t>
            </w:r>
          </w:p>
        </w:tc>
      </w:tr>
      <w:tr w:rsidR="00126A6D" w:rsidRPr="003B4B31" w14:paraId="028A58B5" w14:textId="77777777" w:rsidTr="003B4B31">
        <w:trPr>
          <w:trHeight w:val="263"/>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6A23E220" w14:textId="77777777" w:rsidR="00126A6D" w:rsidRPr="003B4B31" w:rsidRDefault="00126A6D" w:rsidP="00126A6D">
            <w:pPr>
              <w:jc w:val="center"/>
              <w:rPr>
                <w:rFonts w:cs="Calibri"/>
                <w:sz w:val="18"/>
                <w:szCs w:val="18"/>
              </w:rPr>
            </w:pPr>
            <w:r w:rsidRPr="003B4B31">
              <w:rPr>
                <w:rFonts w:cs="Calibri"/>
                <w:sz w:val="18"/>
                <w:szCs w:val="18"/>
              </w:rPr>
              <w:t>Petrol</w:t>
            </w:r>
          </w:p>
        </w:tc>
        <w:tc>
          <w:tcPr>
            <w:tcW w:w="7179" w:type="dxa"/>
            <w:tcBorders>
              <w:top w:val="nil"/>
              <w:left w:val="nil"/>
              <w:bottom w:val="single" w:sz="4" w:space="0" w:color="auto"/>
              <w:right w:val="single" w:sz="4" w:space="0" w:color="auto"/>
            </w:tcBorders>
            <w:shd w:val="clear" w:color="auto" w:fill="auto"/>
            <w:vAlign w:val="center"/>
            <w:hideMark/>
          </w:tcPr>
          <w:p w14:paraId="7DA6C96D" w14:textId="77777777" w:rsidR="00126A6D" w:rsidRPr="003B4B31" w:rsidRDefault="00126A6D" w:rsidP="003B4B31">
            <w:pPr>
              <w:rPr>
                <w:rFonts w:cs="Calibri"/>
                <w:color w:val="auto"/>
                <w:sz w:val="18"/>
                <w:szCs w:val="18"/>
              </w:rPr>
            </w:pPr>
            <w:r w:rsidRPr="003B4B31">
              <w:rPr>
                <w:rFonts w:cs="Calibri"/>
                <w:color w:val="auto"/>
                <w:sz w:val="18"/>
                <w:szCs w:val="18"/>
              </w:rPr>
              <w:t xml:space="preserve">Podpiramo v tem delu, da regulacija še zmeraj ostaja na Agenciji za energijo, vendar v bistveno manjšem obsegu poročanja in da se vzpostavi </w:t>
            </w:r>
            <w:proofErr w:type="spellStart"/>
            <w:r w:rsidRPr="003B4B31">
              <w:rPr>
                <w:rFonts w:cs="Calibri"/>
                <w:color w:val="auto"/>
                <w:sz w:val="18"/>
                <w:szCs w:val="18"/>
              </w:rPr>
              <w:t>učinovitejša</w:t>
            </w:r>
            <w:proofErr w:type="spellEnd"/>
            <w:r w:rsidRPr="003B4B31">
              <w:rPr>
                <w:rFonts w:cs="Calibri"/>
                <w:color w:val="auto"/>
                <w:sz w:val="18"/>
                <w:szCs w:val="18"/>
              </w:rPr>
              <w:t xml:space="preserve"> regulacija.</w:t>
            </w:r>
          </w:p>
        </w:tc>
      </w:tr>
      <w:tr w:rsidR="00126A6D" w:rsidRPr="003B4B31" w14:paraId="7EB5E4D1" w14:textId="77777777" w:rsidTr="003B4B31">
        <w:trPr>
          <w:trHeight w:val="351"/>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1079BFD8" w14:textId="77777777" w:rsidR="00126A6D" w:rsidRPr="003B4B31" w:rsidRDefault="00126A6D" w:rsidP="00126A6D">
            <w:pPr>
              <w:jc w:val="center"/>
              <w:rPr>
                <w:rFonts w:cs="Calibri"/>
                <w:sz w:val="18"/>
                <w:szCs w:val="18"/>
              </w:rPr>
            </w:pPr>
            <w:r w:rsidRPr="003B4B31">
              <w:rPr>
                <w:rFonts w:cs="Calibri"/>
                <w:sz w:val="18"/>
                <w:szCs w:val="18"/>
              </w:rPr>
              <w:t>Sekcija za daljinsko ogrevanje</w:t>
            </w:r>
          </w:p>
        </w:tc>
        <w:tc>
          <w:tcPr>
            <w:tcW w:w="7179" w:type="dxa"/>
            <w:tcBorders>
              <w:top w:val="nil"/>
              <w:left w:val="nil"/>
              <w:bottom w:val="single" w:sz="4" w:space="0" w:color="auto"/>
              <w:right w:val="single" w:sz="4" w:space="0" w:color="auto"/>
            </w:tcBorders>
            <w:shd w:val="clear" w:color="auto" w:fill="auto"/>
            <w:vAlign w:val="center"/>
            <w:hideMark/>
          </w:tcPr>
          <w:p w14:paraId="29C17BC4" w14:textId="77777777" w:rsidR="00126A6D" w:rsidRPr="003B4B31" w:rsidRDefault="00126A6D" w:rsidP="003B4B31">
            <w:pPr>
              <w:rPr>
                <w:rFonts w:cs="Calibri"/>
                <w:color w:val="auto"/>
                <w:sz w:val="18"/>
                <w:szCs w:val="18"/>
              </w:rPr>
            </w:pPr>
            <w:r w:rsidRPr="003B4B31">
              <w:rPr>
                <w:rFonts w:cs="Calibri"/>
                <w:color w:val="auto"/>
                <w:sz w:val="18"/>
                <w:szCs w:val="18"/>
              </w:rPr>
              <w:t>Menimo, da mora biti metodologija regulacije cene toplote enaka za vse regulirane sisteme. ZOTDS je mejo za obvezno regulacijo cene toplote dvignil s 100 na 500 gospodinjskih odjemalcev in s tem že zmanjšal število zavezancev.</w:t>
            </w:r>
          </w:p>
        </w:tc>
      </w:tr>
      <w:tr w:rsidR="00126A6D" w:rsidRPr="003B4B31" w14:paraId="2445C2F8" w14:textId="77777777" w:rsidTr="003B4B31">
        <w:trPr>
          <w:trHeight w:val="86"/>
        </w:trPr>
        <w:tc>
          <w:tcPr>
            <w:tcW w:w="1747" w:type="dxa"/>
            <w:tcBorders>
              <w:top w:val="nil"/>
              <w:left w:val="single" w:sz="4" w:space="0" w:color="auto"/>
              <w:bottom w:val="single" w:sz="4" w:space="0" w:color="auto"/>
              <w:right w:val="single" w:sz="4" w:space="0" w:color="auto"/>
            </w:tcBorders>
            <w:shd w:val="clear" w:color="auto" w:fill="auto"/>
            <w:vAlign w:val="center"/>
            <w:hideMark/>
          </w:tcPr>
          <w:p w14:paraId="2318253B" w14:textId="77777777" w:rsidR="00126A6D" w:rsidRPr="003B4B31" w:rsidRDefault="00126A6D" w:rsidP="00126A6D">
            <w:pPr>
              <w:jc w:val="center"/>
              <w:rPr>
                <w:rFonts w:cs="Calibri"/>
                <w:sz w:val="18"/>
                <w:szCs w:val="18"/>
              </w:rPr>
            </w:pPr>
            <w:r w:rsidRPr="003B4B31">
              <w:rPr>
                <w:rFonts w:cs="Calibri"/>
                <w:sz w:val="18"/>
                <w:szCs w:val="18"/>
              </w:rPr>
              <w:t>Toplarna Železniki</w:t>
            </w:r>
          </w:p>
        </w:tc>
        <w:tc>
          <w:tcPr>
            <w:tcW w:w="7179" w:type="dxa"/>
            <w:tcBorders>
              <w:top w:val="nil"/>
              <w:left w:val="nil"/>
              <w:bottom w:val="single" w:sz="4" w:space="0" w:color="auto"/>
              <w:right w:val="single" w:sz="4" w:space="0" w:color="auto"/>
            </w:tcBorders>
            <w:shd w:val="clear" w:color="auto" w:fill="auto"/>
            <w:vAlign w:val="center"/>
            <w:hideMark/>
          </w:tcPr>
          <w:p w14:paraId="70591349" w14:textId="77777777" w:rsidR="00126A6D" w:rsidRPr="003B4B31" w:rsidRDefault="00126A6D" w:rsidP="003B4B31">
            <w:pPr>
              <w:rPr>
                <w:rFonts w:cs="Calibri"/>
                <w:color w:val="auto"/>
                <w:sz w:val="18"/>
                <w:szCs w:val="18"/>
              </w:rPr>
            </w:pPr>
            <w:r w:rsidRPr="003B4B31">
              <w:rPr>
                <w:rFonts w:cs="Calibri"/>
                <w:color w:val="auto"/>
                <w:sz w:val="18"/>
                <w:szCs w:val="18"/>
              </w:rPr>
              <w:t>Seveda.</w:t>
            </w:r>
          </w:p>
        </w:tc>
      </w:tr>
    </w:tbl>
    <w:p w14:paraId="3D023B4C" w14:textId="6715EFC9" w:rsidR="00126A6D" w:rsidRDefault="00126A6D" w:rsidP="008727C4">
      <w:pPr>
        <w:spacing w:after="160" w:line="259" w:lineRule="auto"/>
        <w:rPr>
          <w:rFonts w:cs="Tahoma"/>
        </w:rPr>
      </w:pPr>
    </w:p>
    <w:p w14:paraId="4F9CE8C8" w14:textId="519B16AC" w:rsidR="003B4B31" w:rsidRDefault="003B4B31" w:rsidP="008727C4">
      <w:pPr>
        <w:spacing w:after="160" w:line="259" w:lineRule="auto"/>
        <w:rPr>
          <w:rFonts w:cs="Tahoma"/>
        </w:rPr>
      </w:pPr>
    </w:p>
    <w:p w14:paraId="0B3717C0" w14:textId="5703478B" w:rsidR="003B4B31" w:rsidRPr="00DC3051" w:rsidRDefault="0003263C" w:rsidP="00DC3051">
      <w:pPr>
        <w:rPr>
          <w:b/>
          <w:i/>
          <w:szCs w:val="22"/>
        </w:rPr>
      </w:pPr>
      <w:r w:rsidRPr="00DC3051">
        <w:rPr>
          <w:b/>
          <w:i/>
          <w:szCs w:val="22"/>
        </w:rPr>
        <w:lastRenderedPageBreak/>
        <w:t>Komentarji in pripombe izven nabora vnaprej opredeljenih vprašanj</w:t>
      </w:r>
    </w:p>
    <w:p w14:paraId="33ACEA37" w14:textId="025C7ED7" w:rsidR="00126A6D" w:rsidRDefault="00126A6D" w:rsidP="008727C4">
      <w:pPr>
        <w:spacing w:after="160" w:line="259" w:lineRule="auto"/>
        <w:rPr>
          <w:rFonts w:cs="Tahoma"/>
        </w:rPr>
      </w:pPr>
    </w:p>
    <w:tbl>
      <w:tblPr>
        <w:tblW w:w="9062" w:type="dxa"/>
        <w:tblCellMar>
          <w:left w:w="70" w:type="dxa"/>
          <w:right w:w="70" w:type="dxa"/>
        </w:tblCellMar>
        <w:tblLook w:val="04A0" w:firstRow="1" w:lastRow="0" w:firstColumn="1" w:lastColumn="0" w:noHBand="0" w:noVBand="1"/>
      </w:tblPr>
      <w:tblGrid>
        <w:gridCol w:w="1555"/>
        <w:gridCol w:w="7507"/>
      </w:tblGrid>
      <w:tr w:rsidR="00126A6D" w:rsidRPr="003B4B31" w14:paraId="11B5D9DD" w14:textId="77777777" w:rsidTr="003B4B31">
        <w:trPr>
          <w:trHeight w:val="131"/>
        </w:trPr>
        <w:tc>
          <w:tcPr>
            <w:tcW w:w="1555" w:type="dxa"/>
            <w:tcBorders>
              <w:top w:val="single" w:sz="4" w:space="0" w:color="auto"/>
              <w:left w:val="single" w:sz="4" w:space="0" w:color="auto"/>
              <w:bottom w:val="single" w:sz="4" w:space="0" w:color="auto"/>
              <w:right w:val="single" w:sz="4" w:space="0" w:color="auto"/>
            </w:tcBorders>
            <w:shd w:val="clear" w:color="000000" w:fill="FF9B9B"/>
            <w:noWrap/>
            <w:vAlign w:val="bottom"/>
            <w:hideMark/>
          </w:tcPr>
          <w:p w14:paraId="0DA94AAA" w14:textId="77777777" w:rsidR="00126A6D" w:rsidRPr="003B4B31" w:rsidRDefault="00126A6D" w:rsidP="00126A6D">
            <w:pPr>
              <w:jc w:val="center"/>
              <w:rPr>
                <w:rFonts w:cs="Calibri"/>
                <w:b/>
                <w:bCs/>
                <w:color w:val="auto"/>
                <w:sz w:val="18"/>
                <w:szCs w:val="18"/>
              </w:rPr>
            </w:pPr>
            <w:r w:rsidRPr="003B4B31">
              <w:rPr>
                <w:rFonts w:cs="Calibri"/>
                <w:b/>
                <w:bCs/>
                <w:color w:val="auto"/>
                <w:sz w:val="18"/>
                <w:szCs w:val="18"/>
              </w:rPr>
              <w:t>Deležnik</w:t>
            </w:r>
          </w:p>
        </w:tc>
        <w:tc>
          <w:tcPr>
            <w:tcW w:w="7507" w:type="dxa"/>
            <w:tcBorders>
              <w:top w:val="single" w:sz="4" w:space="0" w:color="auto"/>
              <w:left w:val="nil"/>
              <w:bottom w:val="single" w:sz="4" w:space="0" w:color="auto"/>
              <w:right w:val="single" w:sz="4" w:space="0" w:color="auto"/>
            </w:tcBorders>
            <w:shd w:val="clear" w:color="000000" w:fill="FF9B9B"/>
            <w:noWrap/>
            <w:vAlign w:val="bottom"/>
            <w:hideMark/>
          </w:tcPr>
          <w:p w14:paraId="32A226C3" w14:textId="77777777" w:rsidR="00126A6D" w:rsidRPr="003B4B31" w:rsidRDefault="00126A6D" w:rsidP="00126A6D">
            <w:pPr>
              <w:jc w:val="center"/>
              <w:rPr>
                <w:rFonts w:cs="Calibri"/>
                <w:b/>
                <w:bCs/>
                <w:color w:val="auto"/>
                <w:sz w:val="18"/>
                <w:szCs w:val="18"/>
              </w:rPr>
            </w:pPr>
            <w:r w:rsidRPr="003B4B31">
              <w:rPr>
                <w:rFonts w:cs="Calibri"/>
                <w:b/>
                <w:bCs/>
                <w:color w:val="auto"/>
                <w:sz w:val="18"/>
                <w:szCs w:val="18"/>
              </w:rPr>
              <w:t>Odziv</w:t>
            </w:r>
          </w:p>
        </w:tc>
      </w:tr>
      <w:tr w:rsidR="00126A6D" w:rsidRPr="003B4B31" w14:paraId="718C0C8B" w14:textId="77777777" w:rsidTr="003B4B31">
        <w:trPr>
          <w:trHeight w:val="100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873B0A8" w14:textId="77777777" w:rsidR="00126A6D" w:rsidRPr="003B4B31" w:rsidRDefault="00126A6D" w:rsidP="00126A6D">
            <w:pPr>
              <w:jc w:val="center"/>
              <w:rPr>
                <w:rFonts w:cs="Calibri"/>
                <w:sz w:val="18"/>
                <w:szCs w:val="18"/>
              </w:rPr>
            </w:pPr>
            <w:proofErr w:type="spellStart"/>
            <w:r w:rsidRPr="003B4B31">
              <w:rPr>
                <w:rFonts w:cs="Calibri"/>
                <w:sz w:val="18"/>
                <w:szCs w:val="18"/>
              </w:rPr>
              <w:t>Ekoen</w:t>
            </w:r>
            <w:proofErr w:type="spellEnd"/>
          </w:p>
        </w:tc>
        <w:tc>
          <w:tcPr>
            <w:tcW w:w="7507" w:type="dxa"/>
            <w:tcBorders>
              <w:top w:val="nil"/>
              <w:left w:val="nil"/>
              <w:bottom w:val="single" w:sz="4" w:space="0" w:color="auto"/>
              <w:right w:val="single" w:sz="4" w:space="0" w:color="auto"/>
            </w:tcBorders>
            <w:shd w:val="clear" w:color="auto" w:fill="auto"/>
            <w:vAlign w:val="center"/>
            <w:hideMark/>
          </w:tcPr>
          <w:p w14:paraId="594CC770" w14:textId="77777777" w:rsidR="00126A6D" w:rsidRPr="003B4B31" w:rsidRDefault="00126A6D" w:rsidP="003B4B31">
            <w:pPr>
              <w:rPr>
                <w:rFonts w:cs="Calibri"/>
                <w:sz w:val="18"/>
                <w:szCs w:val="18"/>
              </w:rPr>
            </w:pPr>
            <w:r w:rsidRPr="003B4B31">
              <w:rPr>
                <w:rFonts w:cs="Calibri"/>
                <w:sz w:val="18"/>
                <w:szCs w:val="18"/>
              </w:rPr>
              <w:t>K točki 11: tudi, če bi morali poročati na mesečnem nivoju izkaz poslovnega izida za posamezni sistem, za katerega spreminjamo ceno, zgolj iz razloga, da bi nam sploh bila omogočena sprememba, je za Petrol to nesprejemljivo. Poleg neposrednih stroškov bremenimo po sodilih na posamezne dejavnosti tudi posredne stroške, kot tudi obresti iz kreditov, izračunano po ključih in tukaj vidimo kar velik izziv oziroma veliko dodatnega dela, v čemer pa ne vidimo dodane vrednosti. Obstoječa metodologija nazorno prikaže obstoječe stroške do določenega obdobje (po cenah nabavljenih energentov) in planirane stroške določenega obdobja do konca leta, skladno s predvideno novo nabavno ceno energenta. Variabilni del namreč vsebuje samo stroške energije in ne vidimo potrebe, da bi morali prikazovati Agenciji še fiksne stroške v izkazih, ki na variabilni del cene nimajo popolnoma nobenega vpliva. Tudi je obstoječa metodologija koledarsko skladna z letnim poročanjem.</w:t>
            </w:r>
          </w:p>
        </w:tc>
      </w:tr>
      <w:tr w:rsidR="00126A6D" w:rsidRPr="003B4B31" w14:paraId="4F290B2E" w14:textId="77777777" w:rsidTr="003B4B31">
        <w:trPr>
          <w:trHeight w:val="13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4CA302D" w14:textId="77777777" w:rsidR="00126A6D" w:rsidRPr="003B4B31" w:rsidRDefault="00126A6D" w:rsidP="00126A6D">
            <w:pPr>
              <w:jc w:val="center"/>
              <w:rPr>
                <w:rFonts w:cs="Calibri"/>
                <w:sz w:val="18"/>
                <w:szCs w:val="18"/>
              </w:rPr>
            </w:pPr>
            <w:r w:rsidRPr="003B4B31">
              <w:rPr>
                <w:rFonts w:cs="Calibri"/>
                <w:sz w:val="18"/>
                <w:szCs w:val="18"/>
              </w:rPr>
              <w:t>Energetika Celje</w:t>
            </w:r>
          </w:p>
        </w:tc>
        <w:tc>
          <w:tcPr>
            <w:tcW w:w="7507" w:type="dxa"/>
            <w:tcBorders>
              <w:top w:val="nil"/>
              <w:left w:val="nil"/>
              <w:bottom w:val="single" w:sz="4" w:space="0" w:color="auto"/>
              <w:right w:val="single" w:sz="4" w:space="0" w:color="auto"/>
            </w:tcBorders>
            <w:shd w:val="clear" w:color="auto" w:fill="auto"/>
            <w:vAlign w:val="center"/>
            <w:hideMark/>
          </w:tcPr>
          <w:p w14:paraId="7BA6F59A" w14:textId="6ABF10D9" w:rsidR="00126A6D" w:rsidRPr="003B4B31" w:rsidRDefault="00126A6D" w:rsidP="003B4B31">
            <w:pPr>
              <w:rPr>
                <w:rFonts w:cs="Calibri"/>
                <w:sz w:val="18"/>
                <w:szCs w:val="18"/>
              </w:rPr>
            </w:pPr>
            <w:r w:rsidRPr="003B4B31">
              <w:rPr>
                <w:rFonts w:cs="Calibri"/>
                <w:sz w:val="18"/>
                <w:szCs w:val="18"/>
              </w:rPr>
              <w:t>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iz 15. člena akta. Pri izračunu nove povprečne cene toplote, kot posledica uskladitve variabilnega dela cene, se lahko upošteva veljavna fiksna cena na dan uveljavitve spremembe variabilnega dela cene.</w:t>
            </w:r>
          </w:p>
        </w:tc>
      </w:tr>
      <w:tr w:rsidR="00126A6D" w:rsidRPr="003B4B31" w14:paraId="56B97E4E" w14:textId="77777777" w:rsidTr="003B4B31">
        <w:trPr>
          <w:trHeight w:val="1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49ED5D3" w14:textId="77777777" w:rsidR="00126A6D" w:rsidRPr="003B4B31" w:rsidRDefault="00126A6D" w:rsidP="00126A6D">
            <w:pPr>
              <w:jc w:val="center"/>
              <w:rPr>
                <w:rFonts w:cs="Calibri"/>
                <w:sz w:val="18"/>
                <w:szCs w:val="18"/>
              </w:rPr>
            </w:pPr>
            <w:r w:rsidRPr="003B4B31">
              <w:rPr>
                <w:rFonts w:cs="Calibri"/>
                <w:sz w:val="18"/>
                <w:szCs w:val="18"/>
              </w:rPr>
              <w:t>Energetika Ljubljana</w:t>
            </w:r>
          </w:p>
        </w:tc>
        <w:tc>
          <w:tcPr>
            <w:tcW w:w="7507" w:type="dxa"/>
            <w:tcBorders>
              <w:top w:val="nil"/>
              <w:left w:val="nil"/>
              <w:bottom w:val="single" w:sz="4" w:space="0" w:color="auto"/>
              <w:right w:val="single" w:sz="4" w:space="0" w:color="auto"/>
            </w:tcBorders>
            <w:shd w:val="clear" w:color="auto" w:fill="auto"/>
            <w:vAlign w:val="center"/>
            <w:hideMark/>
          </w:tcPr>
          <w:p w14:paraId="0C7DF1FF" w14:textId="77777777" w:rsidR="00126A6D" w:rsidRPr="003B4B31" w:rsidRDefault="00126A6D" w:rsidP="003B4B31">
            <w:pPr>
              <w:rPr>
                <w:rFonts w:cs="Calibri"/>
                <w:sz w:val="18"/>
                <w:szCs w:val="18"/>
              </w:rPr>
            </w:pPr>
            <w:r w:rsidRPr="003B4B31">
              <w:rPr>
                <w:rFonts w:cs="Calibri"/>
                <w:sz w:val="18"/>
                <w:szCs w:val="18"/>
              </w:rPr>
              <w:t>V celoti se pridružujemo stališču Sekcije za daljinsko ogrevanje pri EZS</w:t>
            </w:r>
          </w:p>
        </w:tc>
      </w:tr>
      <w:tr w:rsidR="00126A6D" w:rsidRPr="003B4B31" w14:paraId="32604AA2" w14:textId="77777777" w:rsidTr="003B4B31">
        <w:trPr>
          <w:trHeight w:val="7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52F58CB" w14:textId="77777777" w:rsidR="00126A6D" w:rsidRPr="003B4B31" w:rsidRDefault="00126A6D" w:rsidP="00126A6D">
            <w:pPr>
              <w:jc w:val="center"/>
              <w:rPr>
                <w:rFonts w:cs="Calibri"/>
                <w:sz w:val="18"/>
                <w:szCs w:val="18"/>
              </w:rPr>
            </w:pPr>
            <w:r w:rsidRPr="003B4B31">
              <w:rPr>
                <w:rFonts w:cs="Calibri"/>
                <w:sz w:val="18"/>
                <w:szCs w:val="18"/>
              </w:rPr>
              <w:t>Energetika Maribor</w:t>
            </w:r>
          </w:p>
        </w:tc>
        <w:tc>
          <w:tcPr>
            <w:tcW w:w="7507" w:type="dxa"/>
            <w:tcBorders>
              <w:top w:val="nil"/>
              <w:left w:val="nil"/>
              <w:bottom w:val="single" w:sz="4" w:space="0" w:color="auto"/>
              <w:right w:val="single" w:sz="4" w:space="0" w:color="auto"/>
            </w:tcBorders>
            <w:shd w:val="clear" w:color="auto" w:fill="auto"/>
            <w:vAlign w:val="center"/>
            <w:hideMark/>
          </w:tcPr>
          <w:p w14:paraId="246E3126" w14:textId="08184F40" w:rsidR="00126A6D" w:rsidRPr="003B4B31" w:rsidRDefault="00126A6D" w:rsidP="003B4B31">
            <w:pPr>
              <w:rPr>
                <w:rFonts w:cs="Calibri"/>
                <w:sz w:val="18"/>
                <w:szCs w:val="18"/>
              </w:rPr>
            </w:pPr>
            <w:r w:rsidRPr="003B4B31">
              <w:rPr>
                <w:rFonts w:cs="Calibri"/>
                <w:sz w:val="18"/>
                <w:szCs w:val="18"/>
              </w:rPr>
              <w:t>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iz 15. člena akta. Pri izračunu nove povprečne cene toplote, kot posledica uskladitve variabilnega dela cene, se lahko upošteva veljavna fiksna cena na dan uveljavitve spremembe variabilnega dela cene.</w:t>
            </w:r>
          </w:p>
        </w:tc>
      </w:tr>
      <w:tr w:rsidR="00126A6D" w:rsidRPr="003B4B31" w14:paraId="7A9048E7" w14:textId="77777777" w:rsidTr="003B4B31">
        <w:trPr>
          <w:trHeight w:val="7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31BFBCC" w14:textId="77777777" w:rsidR="00126A6D" w:rsidRPr="003B4B31" w:rsidRDefault="00126A6D" w:rsidP="00126A6D">
            <w:pPr>
              <w:jc w:val="center"/>
              <w:rPr>
                <w:rFonts w:cs="Calibri"/>
                <w:sz w:val="18"/>
                <w:szCs w:val="18"/>
              </w:rPr>
            </w:pPr>
            <w:r w:rsidRPr="003B4B31">
              <w:rPr>
                <w:rFonts w:cs="Calibri"/>
                <w:sz w:val="18"/>
                <w:szCs w:val="18"/>
              </w:rPr>
              <w:t>ENOS</w:t>
            </w:r>
          </w:p>
        </w:tc>
        <w:tc>
          <w:tcPr>
            <w:tcW w:w="7507" w:type="dxa"/>
            <w:tcBorders>
              <w:top w:val="nil"/>
              <w:left w:val="nil"/>
              <w:bottom w:val="single" w:sz="4" w:space="0" w:color="auto"/>
              <w:right w:val="single" w:sz="4" w:space="0" w:color="auto"/>
            </w:tcBorders>
            <w:shd w:val="clear" w:color="auto" w:fill="auto"/>
            <w:vAlign w:val="center"/>
            <w:hideMark/>
          </w:tcPr>
          <w:p w14:paraId="53979DDF" w14:textId="3EF64094" w:rsidR="00126A6D" w:rsidRPr="003B4B31" w:rsidRDefault="00126A6D" w:rsidP="003B4B31">
            <w:pPr>
              <w:rPr>
                <w:rFonts w:cs="Calibri"/>
                <w:sz w:val="18"/>
                <w:szCs w:val="18"/>
              </w:rPr>
            </w:pPr>
            <w:r w:rsidRPr="003B4B31">
              <w:rPr>
                <w:rFonts w:cs="Calibri"/>
                <w:sz w:val="18"/>
                <w:szCs w:val="18"/>
              </w:rPr>
              <w:t>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iz 15. člena akta. Pri izračunu nove povprečne cene toplote, kot posledica uskladitve variabilnega dela cene, se lahko upošteva veljavna fiksna cena na dan uveljavitve spremembe variabilnega dela cene.</w:t>
            </w:r>
          </w:p>
        </w:tc>
      </w:tr>
      <w:tr w:rsidR="00126A6D" w:rsidRPr="003B4B31" w14:paraId="00D2637B" w14:textId="77777777" w:rsidTr="003B4B31">
        <w:trPr>
          <w:trHeight w:val="7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C49BE68" w14:textId="77777777" w:rsidR="00126A6D" w:rsidRPr="003B4B31" w:rsidRDefault="00126A6D" w:rsidP="00126A6D">
            <w:pPr>
              <w:jc w:val="center"/>
              <w:rPr>
                <w:rFonts w:cs="Calibri"/>
                <w:sz w:val="18"/>
                <w:szCs w:val="18"/>
              </w:rPr>
            </w:pPr>
            <w:r w:rsidRPr="003B4B31">
              <w:rPr>
                <w:rFonts w:cs="Calibri"/>
                <w:sz w:val="18"/>
                <w:szCs w:val="18"/>
              </w:rPr>
              <w:t>ENOS OTE</w:t>
            </w:r>
          </w:p>
        </w:tc>
        <w:tc>
          <w:tcPr>
            <w:tcW w:w="7507" w:type="dxa"/>
            <w:tcBorders>
              <w:top w:val="nil"/>
              <w:left w:val="nil"/>
              <w:bottom w:val="single" w:sz="4" w:space="0" w:color="auto"/>
              <w:right w:val="single" w:sz="4" w:space="0" w:color="auto"/>
            </w:tcBorders>
            <w:shd w:val="clear" w:color="auto" w:fill="auto"/>
            <w:vAlign w:val="center"/>
            <w:hideMark/>
          </w:tcPr>
          <w:p w14:paraId="041A5242" w14:textId="27A509CA" w:rsidR="00126A6D" w:rsidRPr="003B4B31" w:rsidRDefault="00126A6D" w:rsidP="003B4B31">
            <w:pPr>
              <w:rPr>
                <w:rFonts w:cs="Calibri"/>
                <w:sz w:val="18"/>
                <w:szCs w:val="18"/>
              </w:rPr>
            </w:pPr>
            <w:r w:rsidRPr="003B4B31">
              <w:rPr>
                <w:rFonts w:cs="Calibri"/>
                <w:sz w:val="18"/>
                <w:szCs w:val="18"/>
              </w:rPr>
              <w:t>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iz 15. člena akta. Pri izračunu nove povprečne cene toplote, kot posledica uskladitve variabilnega dela cene, se lahko upošteva veljavna fiksna cena na dan uveljavitve spremembe variabilnega dela cene.</w:t>
            </w:r>
          </w:p>
        </w:tc>
      </w:tr>
      <w:tr w:rsidR="00126A6D" w:rsidRPr="003B4B31" w14:paraId="521443D7" w14:textId="77777777" w:rsidTr="003B4B31">
        <w:trPr>
          <w:trHeight w:val="7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23F0D53" w14:textId="77777777" w:rsidR="00126A6D" w:rsidRPr="003B4B31" w:rsidRDefault="00126A6D" w:rsidP="00126A6D">
            <w:pPr>
              <w:jc w:val="center"/>
              <w:rPr>
                <w:rFonts w:cs="Calibri"/>
                <w:sz w:val="18"/>
                <w:szCs w:val="18"/>
              </w:rPr>
            </w:pPr>
            <w:r w:rsidRPr="003B4B31">
              <w:rPr>
                <w:rFonts w:cs="Calibri"/>
                <w:sz w:val="18"/>
                <w:szCs w:val="18"/>
              </w:rPr>
              <w:lastRenderedPageBreak/>
              <w:t>HSE</w:t>
            </w:r>
          </w:p>
        </w:tc>
        <w:tc>
          <w:tcPr>
            <w:tcW w:w="7507" w:type="dxa"/>
            <w:tcBorders>
              <w:top w:val="nil"/>
              <w:left w:val="nil"/>
              <w:bottom w:val="single" w:sz="4" w:space="0" w:color="auto"/>
              <w:right w:val="single" w:sz="4" w:space="0" w:color="auto"/>
            </w:tcBorders>
            <w:shd w:val="clear" w:color="auto" w:fill="auto"/>
            <w:vAlign w:val="center"/>
            <w:hideMark/>
          </w:tcPr>
          <w:p w14:paraId="67EEE000" w14:textId="0175656D" w:rsidR="00126A6D" w:rsidRPr="003B4B31" w:rsidRDefault="00126A6D" w:rsidP="003B4B31">
            <w:pPr>
              <w:rPr>
                <w:rFonts w:cs="Calibri"/>
                <w:sz w:val="18"/>
                <w:szCs w:val="18"/>
              </w:rPr>
            </w:pPr>
            <w:r w:rsidRPr="003B4B31">
              <w:rPr>
                <w:rFonts w:cs="Calibri"/>
                <w:sz w:val="18"/>
                <w:szCs w:val="18"/>
              </w:rPr>
              <w:t>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iz 15. člena akta. Pri izračunu nove povprečne cene toplote, kot posledica uskladitve variabilnega dela cene, se lahko upošteva veljavna fiksna cena na dan uveljavitve spremembe variabilnega dela cene.</w:t>
            </w:r>
          </w:p>
        </w:tc>
      </w:tr>
      <w:tr w:rsidR="00126A6D" w:rsidRPr="003B4B31" w14:paraId="2D665CE4" w14:textId="77777777" w:rsidTr="003B4B31">
        <w:trPr>
          <w:trHeight w:val="79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E7B7D8C" w14:textId="77777777" w:rsidR="00126A6D" w:rsidRPr="003B4B31" w:rsidRDefault="00126A6D" w:rsidP="00126A6D">
            <w:pPr>
              <w:jc w:val="center"/>
              <w:rPr>
                <w:rFonts w:cs="Calibri"/>
                <w:sz w:val="18"/>
                <w:szCs w:val="18"/>
              </w:rPr>
            </w:pPr>
            <w:r w:rsidRPr="003B4B31">
              <w:rPr>
                <w:rFonts w:cs="Calibri"/>
                <w:sz w:val="18"/>
                <w:szCs w:val="18"/>
              </w:rPr>
              <w:t>Javne službe Ptuj</w:t>
            </w:r>
          </w:p>
        </w:tc>
        <w:tc>
          <w:tcPr>
            <w:tcW w:w="7507" w:type="dxa"/>
            <w:tcBorders>
              <w:top w:val="nil"/>
              <w:left w:val="nil"/>
              <w:bottom w:val="single" w:sz="4" w:space="0" w:color="auto"/>
              <w:right w:val="single" w:sz="4" w:space="0" w:color="auto"/>
            </w:tcBorders>
            <w:shd w:val="clear" w:color="auto" w:fill="auto"/>
            <w:vAlign w:val="center"/>
            <w:hideMark/>
          </w:tcPr>
          <w:p w14:paraId="128C5A06" w14:textId="6DEBF0E1" w:rsidR="00126A6D" w:rsidRPr="003B4B31" w:rsidRDefault="00126A6D" w:rsidP="003B4B31">
            <w:pPr>
              <w:rPr>
                <w:rFonts w:cs="Calibri"/>
                <w:sz w:val="18"/>
                <w:szCs w:val="18"/>
              </w:rPr>
            </w:pPr>
            <w:r w:rsidRPr="003B4B31">
              <w:rPr>
                <w:rFonts w:cs="Calibri"/>
                <w:sz w:val="18"/>
                <w:szCs w:val="18"/>
              </w:rPr>
              <w:t>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iz 15. člena akta. Pri izračunu nove povprečne cene toplote, kot posledica uskladitve variabilnega dela cene, se lahko upošteva veljavna fiksna cena na dan uveljavitve spremembe variabilnega dela cene. Plavajoči sistem prilagajanja variabilnega dela cene je dober v kolikor ne bo za seboj potegnil ogromno administrativnih in računovodskih nalog, v nasprotnem primeru je obstoječ način popolnoma v redu. Pri obstoječem načinu, bi bilo smiselno razmisliti o večkratnem prilagajanju fiksnega dela cene, kot 1 x letno, saj se vsaj v zadnjem obdobju, cene stroškov dela, storitve in drugih izdatkov, bliskovito višajo. Predlog prilagajanja FD dela cene, bi po našem mnenju moralo biti vsaj na 6 mesecev (polletno).</w:t>
            </w:r>
          </w:p>
        </w:tc>
      </w:tr>
      <w:tr w:rsidR="0003263C" w:rsidRPr="003B4B31" w14:paraId="4CA13418" w14:textId="77777777" w:rsidTr="003B4B31">
        <w:trPr>
          <w:trHeight w:val="790"/>
        </w:trPr>
        <w:tc>
          <w:tcPr>
            <w:tcW w:w="1555" w:type="dxa"/>
            <w:tcBorders>
              <w:top w:val="nil"/>
              <w:left w:val="single" w:sz="4" w:space="0" w:color="auto"/>
              <w:bottom w:val="single" w:sz="4" w:space="0" w:color="auto"/>
              <w:right w:val="single" w:sz="4" w:space="0" w:color="auto"/>
            </w:tcBorders>
            <w:shd w:val="clear" w:color="auto" w:fill="auto"/>
            <w:vAlign w:val="center"/>
          </w:tcPr>
          <w:p w14:paraId="740413D0" w14:textId="5DAE1B54" w:rsidR="0003263C" w:rsidRPr="003B4B31" w:rsidRDefault="0003263C" w:rsidP="00126A6D">
            <w:pPr>
              <w:jc w:val="center"/>
              <w:rPr>
                <w:rFonts w:cs="Calibri"/>
                <w:sz w:val="18"/>
                <w:szCs w:val="18"/>
              </w:rPr>
            </w:pPr>
            <w:r w:rsidRPr="003B4B31">
              <w:rPr>
                <w:rFonts w:cs="Calibri"/>
                <w:sz w:val="18"/>
                <w:szCs w:val="18"/>
              </w:rPr>
              <w:t>Komunala Kočevje</w:t>
            </w:r>
          </w:p>
        </w:tc>
        <w:tc>
          <w:tcPr>
            <w:tcW w:w="7507" w:type="dxa"/>
            <w:tcBorders>
              <w:top w:val="nil"/>
              <w:left w:val="nil"/>
              <w:bottom w:val="single" w:sz="4" w:space="0" w:color="auto"/>
              <w:right w:val="single" w:sz="4" w:space="0" w:color="auto"/>
            </w:tcBorders>
            <w:shd w:val="clear" w:color="auto" w:fill="auto"/>
            <w:vAlign w:val="center"/>
          </w:tcPr>
          <w:p w14:paraId="157939DF" w14:textId="1D37AD5F" w:rsidR="0003263C" w:rsidRDefault="0003263C" w:rsidP="003B4B31">
            <w:pPr>
              <w:rPr>
                <w:rFonts w:cs="Calibri"/>
                <w:sz w:val="18"/>
                <w:szCs w:val="18"/>
              </w:rPr>
            </w:pPr>
            <w:r w:rsidRPr="003B4B31">
              <w:rPr>
                <w:rFonts w:cs="Calibri"/>
                <w:sz w:val="18"/>
                <w:szCs w:val="18"/>
              </w:rPr>
              <w:t xml:space="preserve">Predlog za prihodnost pri oblikovanju cene fiksnega in variabilnega dela, letnega poročanja, prijave proizvodnih naprav, sprememb, bi bil oblikovanje spletne platforme v katero bi zavezanci sproti vnašali  podatke  in spremembe. Na ta način, bi se izognili podvajanju podatkov  (priključna moč, prodana energija, podatki o podjetju, finančni podatki, tehnični podatki sistema, tehnični podatki proizvodnjah naprav) enostavni. S tem načinom bi pridobili uporabniki in agencija, ker bi se optimiziral proces poročanja.  </w:t>
            </w:r>
          </w:p>
          <w:p w14:paraId="35C53204" w14:textId="604187DB" w:rsidR="0003263C" w:rsidRDefault="0003263C" w:rsidP="003B4B31">
            <w:pPr>
              <w:rPr>
                <w:rFonts w:cs="Calibri"/>
                <w:sz w:val="18"/>
                <w:szCs w:val="18"/>
              </w:rPr>
            </w:pPr>
          </w:p>
          <w:p w14:paraId="0598084A" w14:textId="32A0E2B9" w:rsidR="0003263C" w:rsidRDefault="0003263C" w:rsidP="003B4B31">
            <w:pPr>
              <w:rPr>
                <w:rFonts w:cs="Calibri"/>
                <w:sz w:val="18"/>
                <w:szCs w:val="18"/>
              </w:rPr>
            </w:pPr>
            <w:r w:rsidRPr="003B4B31">
              <w:rPr>
                <w:rFonts w:ascii="Calibri" w:hAnsi="Calibri" w:cs="Calibri"/>
                <w:noProof/>
                <w:sz w:val="18"/>
                <w:szCs w:val="18"/>
              </w:rPr>
              <w:drawing>
                <wp:anchor distT="0" distB="0" distL="114300" distR="114300" simplePos="0" relativeHeight="251667456" behindDoc="0" locked="0" layoutInCell="1" allowOverlap="1" wp14:anchorId="15FC5DDB" wp14:editId="0380F7A2">
                  <wp:simplePos x="0" y="0"/>
                  <wp:positionH relativeFrom="column">
                    <wp:posOffset>8255</wp:posOffset>
                  </wp:positionH>
                  <wp:positionV relativeFrom="paragraph">
                    <wp:posOffset>6350</wp:posOffset>
                  </wp:positionV>
                  <wp:extent cx="4257675" cy="1590675"/>
                  <wp:effectExtent l="0" t="0" r="9525" b="9525"/>
                  <wp:wrapNone/>
                  <wp:docPr id="3" name="Slika 3">
                    <a:extLst xmlns:a="http://schemas.openxmlformats.org/drawingml/2006/main">
                      <a:ext uri="{FF2B5EF4-FFF2-40B4-BE49-F238E27FC236}">
                        <a16:creationId xmlns:a16="http://schemas.microsoft.com/office/drawing/2014/main" id="{AC49E018-0348-4902-B00F-61541C504008}"/>
                      </a:ext>
                    </a:extLst>
                  </wp:docPr>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AC49E018-0348-4902-B00F-61541C504008}"/>
                              </a:ext>
                            </a:extLst>
                          </pic:cNvPr>
                          <pic:cNvPicPr>
                            <a:picLocks noChangeAspect="1"/>
                          </pic:cNvPicPr>
                        </pic:nvPicPr>
                        <pic:blipFill>
                          <a:blip r:embed="rId9"/>
                          <a:stretch>
                            <a:fillRect/>
                          </a:stretch>
                        </pic:blipFill>
                        <pic:spPr>
                          <a:xfrm>
                            <a:off x="0" y="0"/>
                            <a:ext cx="4257675" cy="1590675"/>
                          </a:xfrm>
                          <a:prstGeom prst="rect">
                            <a:avLst/>
                          </a:prstGeom>
                        </pic:spPr>
                      </pic:pic>
                    </a:graphicData>
                  </a:graphic>
                  <wp14:sizeRelH relativeFrom="page">
                    <wp14:pctWidth>0</wp14:pctWidth>
                  </wp14:sizeRelH>
                  <wp14:sizeRelV relativeFrom="page">
                    <wp14:pctHeight>0</wp14:pctHeight>
                  </wp14:sizeRelV>
                </wp:anchor>
              </w:drawing>
            </w:r>
          </w:p>
          <w:p w14:paraId="15F2BA3C" w14:textId="792A6012" w:rsidR="0003263C" w:rsidRDefault="0003263C" w:rsidP="003B4B31">
            <w:pPr>
              <w:rPr>
                <w:rFonts w:cs="Calibri"/>
                <w:sz w:val="18"/>
                <w:szCs w:val="18"/>
              </w:rPr>
            </w:pPr>
          </w:p>
          <w:p w14:paraId="5EF0E86E" w14:textId="2DC8DB73" w:rsidR="0003263C" w:rsidRDefault="0003263C" w:rsidP="003B4B31">
            <w:pPr>
              <w:rPr>
                <w:rFonts w:cs="Calibri"/>
                <w:sz w:val="18"/>
                <w:szCs w:val="18"/>
              </w:rPr>
            </w:pPr>
          </w:p>
          <w:p w14:paraId="4D6C9851" w14:textId="328A5566" w:rsidR="0003263C" w:rsidRDefault="0003263C" w:rsidP="003B4B31">
            <w:pPr>
              <w:rPr>
                <w:rFonts w:cs="Calibri"/>
                <w:sz w:val="18"/>
                <w:szCs w:val="18"/>
              </w:rPr>
            </w:pPr>
          </w:p>
          <w:p w14:paraId="08D7F07F" w14:textId="77777777" w:rsidR="0003263C" w:rsidRDefault="0003263C" w:rsidP="003B4B31">
            <w:pPr>
              <w:rPr>
                <w:rFonts w:cs="Calibri"/>
                <w:sz w:val="18"/>
                <w:szCs w:val="18"/>
              </w:rPr>
            </w:pPr>
          </w:p>
          <w:p w14:paraId="1AE92389" w14:textId="77777777" w:rsidR="0003263C" w:rsidRDefault="0003263C" w:rsidP="003B4B31">
            <w:pPr>
              <w:rPr>
                <w:rFonts w:cs="Calibri"/>
                <w:sz w:val="18"/>
                <w:szCs w:val="18"/>
              </w:rPr>
            </w:pPr>
          </w:p>
          <w:p w14:paraId="43215D4C" w14:textId="28681F4A" w:rsidR="0003263C" w:rsidRDefault="0003263C" w:rsidP="003B4B31">
            <w:pPr>
              <w:rPr>
                <w:rFonts w:cs="Calibri"/>
                <w:sz w:val="18"/>
                <w:szCs w:val="18"/>
              </w:rPr>
            </w:pPr>
          </w:p>
          <w:p w14:paraId="47A126C2" w14:textId="77777777" w:rsidR="0003263C" w:rsidRDefault="0003263C" w:rsidP="003B4B31">
            <w:pPr>
              <w:rPr>
                <w:rFonts w:cs="Calibri"/>
                <w:sz w:val="18"/>
                <w:szCs w:val="18"/>
              </w:rPr>
            </w:pPr>
          </w:p>
          <w:p w14:paraId="41D11408" w14:textId="77777777" w:rsidR="0003263C" w:rsidRDefault="0003263C" w:rsidP="003B4B31">
            <w:pPr>
              <w:rPr>
                <w:rFonts w:cs="Calibri"/>
                <w:sz w:val="18"/>
                <w:szCs w:val="18"/>
              </w:rPr>
            </w:pPr>
          </w:p>
          <w:p w14:paraId="786BD2E7" w14:textId="77777777" w:rsidR="0003263C" w:rsidRDefault="0003263C" w:rsidP="003B4B31">
            <w:pPr>
              <w:rPr>
                <w:rFonts w:cs="Calibri"/>
                <w:sz w:val="18"/>
                <w:szCs w:val="18"/>
              </w:rPr>
            </w:pPr>
          </w:p>
          <w:p w14:paraId="606FCB6C" w14:textId="70608524" w:rsidR="0003263C" w:rsidRDefault="0003263C" w:rsidP="003B4B31">
            <w:pPr>
              <w:rPr>
                <w:rFonts w:cs="Calibri"/>
                <w:sz w:val="18"/>
                <w:szCs w:val="18"/>
              </w:rPr>
            </w:pPr>
          </w:p>
          <w:p w14:paraId="30115E0E" w14:textId="77777777" w:rsidR="0003263C" w:rsidRDefault="0003263C" w:rsidP="003B4B31">
            <w:pPr>
              <w:rPr>
                <w:rFonts w:cs="Calibri"/>
                <w:sz w:val="18"/>
                <w:szCs w:val="18"/>
              </w:rPr>
            </w:pPr>
          </w:p>
          <w:p w14:paraId="5B790427" w14:textId="2337D5CA" w:rsidR="0003263C" w:rsidRPr="003B4B31" w:rsidRDefault="0003263C" w:rsidP="003B4B31">
            <w:pPr>
              <w:rPr>
                <w:rFonts w:cs="Calibri"/>
                <w:sz w:val="18"/>
                <w:szCs w:val="18"/>
              </w:rPr>
            </w:pPr>
            <w:r w:rsidRPr="003B4B31">
              <w:rPr>
                <w:rFonts w:cs="Calibri"/>
                <w:sz w:val="18"/>
                <w:szCs w:val="18"/>
              </w:rPr>
              <w:t xml:space="preserve"> </w:t>
            </w:r>
          </w:p>
        </w:tc>
      </w:tr>
      <w:tr w:rsidR="00126A6D" w:rsidRPr="003B4B31" w14:paraId="33B47ACB" w14:textId="77777777" w:rsidTr="003B4B31">
        <w:trPr>
          <w:trHeight w:val="26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0C29680" w14:textId="77777777" w:rsidR="00126A6D" w:rsidRPr="003B4B31" w:rsidRDefault="00126A6D" w:rsidP="00126A6D">
            <w:pPr>
              <w:jc w:val="center"/>
              <w:rPr>
                <w:rFonts w:cs="Calibri"/>
                <w:sz w:val="18"/>
                <w:szCs w:val="18"/>
              </w:rPr>
            </w:pPr>
            <w:r w:rsidRPr="003B4B31">
              <w:rPr>
                <w:rFonts w:cs="Calibri"/>
                <w:sz w:val="18"/>
                <w:szCs w:val="18"/>
              </w:rPr>
              <w:t>Komunala Murska Sobota</w:t>
            </w:r>
          </w:p>
        </w:tc>
        <w:tc>
          <w:tcPr>
            <w:tcW w:w="7507" w:type="dxa"/>
            <w:tcBorders>
              <w:top w:val="nil"/>
              <w:left w:val="nil"/>
              <w:bottom w:val="single" w:sz="4" w:space="0" w:color="auto"/>
              <w:right w:val="single" w:sz="4" w:space="0" w:color="auto"/>
            </w:tcBorders>
            <w:shd w:val="clear" w:color="auto" w:fill="auto"/>
            <w:vAlign w:val="center"/>
            <w:hideMark/>
          </w:tcPr>
          <w:p w14:paraId="54148EBB" w14:textId="684630DD" w:rsidR="00126A6D" w:rsidRPr="003B4B31" w:rsidRDefault="00126A6D" w:rsidP="0003263C">
            <w:pPr>
              <w:rPr>
                <w:rFonts w:cs="Calibri"/>
                <w:sz w:val="18"/>
                <w:szCs w:val="18"/>
              </w:rPr>
            </w:pPr>
            <w:r w:rsidRPr="003B4B31">
              <w:rPr>
                <w:rFonts w:cs="Calibri"/>
                <w:sz w:val="18"/>
                <w:szCs w:val="18"/>
              </w:rPr>
              <w:t>Predlagamo, da se plavajoče obdobje uvede samo za usklajevanje variabilnega dela cene, za usklajevanje fiksnega dela cene in za spremembo izhodiščne cene pa se ohrani obdobje poslovnega leta.</w:t>
            </w:r>
          </w:p>
        </w:tc>
      </w:tr>
      <w:tr w:rsidR="00126A6D" w:rsidRPr="003B4B31" w14:paraId="0BE1360E" w14:textId="77777777" w:rsidTr="003B4B31">
        <w:trPr>
          <w:trHeight w:val="219"/>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DD795F0" w14:textId="4B994670" w:rsidR="00126A6D" w:rsidRPr="003B4B31" w:rsidRDefault="00126A6D" w:rsidP="00126A6D">
            <w:pPr>
              <w:jc w:val="center"/>
              <w:rPr>
                <w:rFonts w:cs="Calibri"/>
                <w:sz w:val="18"/>
                <w:szCs w:val="18"/>
              </w:rPr>
            </w:pPr>
            <w:r w:rsidRPr="003B4B31">
              <w:rPr>
                <w:rFonts w:cs="Calibri"/>
                <w:sz w:val="18"/>
                <w:szCs w:val="18"/>
              </w:rPr>
              <w:t>Komunala Zagorje</w:t>
            </w:r>
          </w:p>
        </w:tc>
        <w:tc>
          <w:tcPr>
            <w:tcW w:w="7507" w:type="dxa"/>
            <w:tcBorders>
              <w:top w:val="nil"/>
              <w:left w:val="nil"/>
              <w:bottom w:val="single" w:sz="4" w:space="0" w:color="auto"/>
              <w:right w:val="single" w:sz="4" w:space="0" w:color="auto"/>
            </w:tcBorders>
            <w:shd w:val="clear" w:color="auto" w:fill="auto"/>
            <w:vAlign w:val="center"/>
            <w:hideMark/>
          </w:tcPr>
          <w:p w14:paraId="429FEA02" w14:textId="02A0CB81" w:rsidR="00126A6D" w:rsidRPr="003B4B31" w:rsidRDefault="00126A6D" w:rsidP="0003263C">
            <w:pPr>
              <w:rPr>
                <w:rFonts w:cs="Calibri"/>
                <w:sz w:val="18"/>
                <w:szCs w:val="18"/>
              </w:rPr>
            </w:pPr>
            <w:r w:rsidRPr="003B4B31">
              <w:rPr>
                <w:rFonts w:cs="Calibri"/>
                <w:sz w:val="18"/>
                <w:szCs w:val="18"/>
              </w:rPr>
              <w:t>/</w:t>
            </w:r>
          </w:p>
        </w:tc>
      </w:tr>
      <w:tr w:rsidR="00126A6D" w:rsidRPr="003B4B31" w14:paraId="066FB2EF" w14:textId="77777777" w:rsidTr="003B4B31">
        <w:trPr>
          <w:trHeight w:val="92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9E37D11" w14:textId="77777777" w:rsidR="00126A6D" w:rsidRPr="003B4B31" w:rsidRDefault="00126A6D" w:rsidP="00126A6D">
            <w:pPr>
              <w:jc w:val="center"/>
              <w:rPr>
                <w:rFonts w:cs="Calibri"/>
                <w:sz w:val="18"/>
                <w:szCs w:val="18"/>
              </w:rPr>
            </w:pPr>
            <w:r w:rsidRPr="003B4B31">
              <w:rPr>
                <w:rFonts w:cs="Calibri"/>
                <w:sz w:val="18"/>
                <w:szCs w:val="18"/>
              </w:rPr>
              <w:t>Komunalno podjetje Velenje</w:t>
            </w:r>
          </w:p>
        </w:tc>
        <w:tc>
          <w:tcPr>
            <w:tcW w:w="7507" w:type="dxa"/>
            <w:tcBorders>
              <w:top w:val="nil"/>
              <w:left w:val="nil"/>
              <w:bottom w:val="single" w:sz="4" w:space="0" w:color="auto"/>
              <w:right w:val="single" w:sz="4" w:space="0" w:color="auto"/>
            </w:tcBorders>
            <w:shd w:val="clear" w:color="auto" w:fill="auto"/>
            <w:vAlign w:val="center"/>
            <w:hideMark/>
          </w:tcPr>
          <w:p w14:paraId="0741E80B" w14:textId="04C5C846" w:rsidR="00126A6D" w:rsidRPr="003B4B31" w:rsidRDefault="00126A6D" w:rsidP="0003263C">
            <w:pPr>
              <w:rPr>
                <w:rFonts w:cs="Calibri"/>
                <w:sz w:val="18"/>
                <w:szCs w:val="18"/>
              </w:rPr>
            </w:pPr>
            <w:r w:rsidRPr="003B4B31">
              <w:rPr>
                <w:rFonts w:cs="Calibri"/>
                <w:sz w:val="18"/>
                <w:szCs w:val="18"/>
              </w:rPr>
              <w:t xml:space="preserve">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w:t>
            </w:r>
            <w:r w:rsidRPr="003B4B31">
              <w:rPr>
                <w:rFonts w:cs="Calibri"/>
                <w:sz w:val="18"/>
                <w:szCs w:val="18"/>
              </w:rPr>
              <w:lastRenderedPageBreak/>
              <w:t>iz 15. člena akta. Pri izračunu nove povprečne cene toplote, kot posledica uskladitve variabilnega dela cene, se lahko upošteva veljavna fiksna cena na dan uveljavitve spremembe variabilnega dela cene.</w:t>
            </w:r>
          </w:p>
        </w:tc>
      </w:tr>
      <w:tr w:rsidR="00126A6D" w:rsidRPr="003B4B31" w14:paraId="6FB1EA35" w14:textId="77777777" w:rsidTr="003B4B31">
        <w:trPr>
          <w:trHeight w:val="92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6303280" w14:textId="77777777" w:rsidR="00126A6D" w:rsidRPr="003B4B31" w:rsidRDefault="00126A6D" w:rsidP="00126A6D">
            <w:pPr>
              <w:jc w:val="center"/>
              <w:rPr>
                <w:rFonts w:cs="Calibri"/>
                <w:sz w:val="18"/>
                <w:szCs w:val="18"/>
              </w:rPr>
            </w:pPr>
            <w:r w:rsidRPr="003B4B31">
              <w:rPr>
                <w:rFonts w:cs="Calibri"/>
                <w:sz w:val="18"/>
                <w:szCs w:val="18"/>
              </w:rPr>
              <w:lastRenderedPageBreak/>
              <w:t>Petrol</w:t>
            </w:r>
          </w:p>
        </w:tc>
        <w:tc>
          <w:tcPr>
            <w:tcW w:w="7507" w:type="dxa"/>
            <w:tcBorders>
              <w:top w:val="nil"/>
              <w:left w:val="nil"/>
              <w:bottom w:val="single" w:sz="4" w:space="0" w:color="auto"/>
              <w:right w:val="single" w:sz="4" w:space="0" w:color="auto"/>
            </w:tcBorders>
            <w:shd w:val="clear" w:color="auto" w:fill="auto"/>
            <w:vAlign w:val="center"/>
            <w:hideMark/>
          </w:tcPr>
          <w:p w14:paraId="020E0A68" w14:textId="77777777" w:rsidR="00126A6D" w:rsidRPr="003B4B31" w:rsidRDefault="00126A6D" w:rsidP="0003263C">
            <w:pPr>
              <w:rPr>
                <w:rFonts w:cs="Calibri"/>
                <w:sz w:val="18"/>
                <w:szCs w:val="18"/>
              </w:rPr>
            </w:pPr>
            <w:r w:rsidRPr="003B4B31">
              <w:rPr>
                <w:rFonts w:cs="Calibri"/>
                <w:sz w:val="18"/>
                <w:szCs w:val="18"/>
              </w:rPr>
              <w:t>K točki 11: tudi, če bi morali poročati na mesečnem nivoju izkaz poslovnega izida za posamezni sistem, za katerega spreminjamo ceno, zgolj iz razloga, da bi nam sploh bila omogočena sprememba, je za Petrol to nesprejemljivo. Poleg neposrednih stroškov bremenimo po sodilih na posamezne dejavnosti tudi posredne stroške, kot tudi obresti iz kreditov, izračunano po ključih in tukaj vidimo kar velik izziv oziroma veliko dodatnega dela, v čemer pa ne vidimo dodane vrednosti. Obstoječa metodologija nazorno prikaže obstoječe stroške do določenega obdobje (po cenah nabavljenih energentov) in planirane stroške določenega obdobja do konca leta, skladno s predvideno novo nabavno ceno energenta. Variabilni del namreč vsebuje samo stroške energije in ne vidimo potrebe, da bi morali prikazovati Agenciji še fiksne stroške v izkazih, ki na variabilni del cene nimajo popolnoma nobenega vpliva. Tudi je obstoječa metodologija koledarsko skladna z letnim poročanjem.</w:t>
            </w:r>
          </w:p>
        </w:tc>
      </w:tr>
      <w:tr w:rsidR="00126A6D" w:rsidRPr="003B4B31" w14:paraId="59215938" w14:textId="77777777" w:rsidTr="003B4B31">
        <w:trPr>
          <w:trHeight w:val="13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72D677" w14:textId="77777777" w:rsidR="00126A6D" w:rsidRPr="003B4B31" w:rsidRDefault="00126A6D" w:rsidP="00126A6D">
            <w:pPr>
              <w:jc w:val="center"/>
              <w:rPr>
                <w:rFonts w:cs="Calibri"/>
                <w:sz w:val="18"/>
                <w:szCs w:val="18"/>
              </w:rPr>
            </w:pPr>
            <w:r w:rsidRPr="003B4B31">
              <w:rPr>
                <w:rFonts w:cs="Calibri"/>
                <w:sz w:val="18"/>
                <w:szCs w:val="18"/>
              </w:rPr>
              <w:t>Sekcija za daljinsko ogrevanje</w:t>
            </w:r>
          </w:p>
        </w:tc>
        <w:tc>
          <w:tcPr>
            <w:tcW w:w="7507" w:type="dxa"/>
            <w:tcBorders>
              <w:top w:val="nil"/>
              <w:left w:val="nil"/>
              <w:bottom w:val="single" w:sz="4" w:space="0" w:color="auto"/>
              <w:right w:val="single" w:sz="4" w:space="0" w:color="auto"/>
            </w:tcBorders>
            <w:shd w:val="clear" w:color="auto" w:fill="auto"/>
            <w:vAlign w:val="center"/>
            <w:hideMark/>
          </w:tcPr>
          <w:p w14:paraId="2B9A4A4E" w14:textId="73E4C252" w:rsidR="00126A6D" w:rsidRPr="003B4B31" w:rsidRDefault="00126A6D" w:rsidP="0003263C">
            <w:pPr>
              <w:rPr>
                <w:rFonts w:cs="Calibri"/>
                <w:sz w:val="18"/>
                <w:szCs w:val="18"/>
              </w:rPr>
            </w:pPr>
            <w:r w:rsidRPr="003B4B31">
              <w:rPr>
                <w:rFonts w:cs="Calibri"/>
                <w:sz w:val="18"/>
                <w:szCs w:val="18"/>
              </w:rPr>
              <w:t>S strani agencije predlagan način vključitve plavajočega obdobja pri usklajevanju variabilnega dela cene v regulacijo prodajne cene toplote je kompleksen, ker se upošteva tudi pri usklajevanju fiksnega dela cene in pri spremembi izhodiščne cene. Predlagamo, da se plavajoče obdobje uvede samo za usklajevanje variabilnega dela cene, za usklajevanje fiksnega dela cene in za spremembo izhodiščne cene pa se ohrani obdobje poslovnega leta. Utemeljitev. Usklajevanje fiksnega dela cene spremembam upravičenih stroškov se lahko izvede največ enkrat letno, spremembe izhodiščne cene pa se izvaja samo v izjemnih primerih iz 15. člena akta. Pri izračunu nove povprečne cene toplote, kot posledica uskladitve variabilnega dela cene, se lahko upošteva veljavna fiksna cena na dan uveljavitve spremembe variabilnega dela cene.</w:t>
            </w:r>
          </w:p>
        </w:tc>
      </w:tr>
      <w:tr w:rsidR="00126A6D" w:rsidRPr="003B4B31" w14:paraId="33033D2E" w14:textId="77777777" w:rsidTr="003B4B31">
        <w:trPr>
          <w:trHeight w:val="13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688CBD" w14:textId="77777777" w:rsidR="00126A6D" w:rsidRPr="003B4B31" w:rsidRDefault="00126A6D" w:rsidP="00126A6D">
            <w:pPr>
              <w:jc w:val="center"/>
              <w:rPr>
                <w:rFonts w:cs="Calibri"/>
                <w:sz w:val="18"/>
                <w:szCs w:val="18"/>
              </w:rPr>
            </w:pPr>
            <w:r w:rsidRPr="003B4B31">
              <w:rPr>
                <w:rFonts w:cs="Calibri"/>
                <w:sz w:val="18"/>
                <w:szCs w:val="18"/>
              </w:rPr>
              <w:t>Toplarna Železniki</w:t>
            </w:r>
          </w:p>
        </w:tc>
        <w:tc>
          <w:tcPr>
            <w:tcW w:w="7507" w:type="dxa"/>
            <w:tcBorders>
              <w:top w:val="nil"/>
              <w:left w:val="nil"/>
              <w:bottom w:val="single" w:sz="4" w:space="0" w:color="auto"/>
              <w:right w:val="single" w:sz="4" w:space="0" w:color="auto"/>
            </w:tcBorders>
            <w:shd w:val="clear" w:color="auto" w:fill="auto"/>
            <w:vAlign w:val="center"/>
            <w:hideMark/>
          </w:tcPr>
          <w:p w14:paraId="18EC0EDF" w14:textId="77777777" w:rsidR="00126A6D" w:rsidRPr="003B4B31" w:rsidRDefault="00126A6D" w:rsidP="0003263C">
            <w:pPr>
              <w:rPr>
                <w:rFonts w:cs="Calibri"/>
                <w:sz w:val="18"/>
                <w:szCs w:val="18"/>
              </w:rPr>
            </w:pPr>
            <w:r w:rsidRPr="003B4B31">
              <w:rPr>
                <w:rFonts w:cs="Calibri"/>
                <w:sz w:val="18"/>
                <w:szCs w:val="18"/>
              </w:rPr>
              <w:t>/</w:t>
            </w:r>
          </w:p>
        </w:tc>
      </w:tr>
    </w:tbl>
    <w:p w14:paraId="61A642E9" w14:textId="678B574B" w:rsidR="00126A6D" w:rsidRDefault="00126A6D" w:rsidP="008727C4">
      <w:pPr>
        <w:spacing w:after="160" w:line="259" w:lineRule="auto"/>
        <w:rPr>
          <w:rFonts w:cs="Tahoma"/>
        </w:rPr>
      </w:pPr>
    </w:p>
    <w:sectPr w:rsidR="00126A6D" w:rsidSect="00F95978">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263F" w14:textId="77777777" w:rsidR="00AF071B" w:rsidRDefault="00AF071B" w:rsidP="0040109D">
      <w:r>
        <w:separator/>
      </w:r>
    </w:p>
  </w:endnote>
  <w:endnote w:type="continuationSeparator" w:id="0">
    <w:p w14:paraId="0A1D27F4" w14:textId="77777777" w:rsidR="00AF071B" w:rsidRDefault="00AF071B" w:rsidP="0040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93933"/>
      <w:docPartObj>
        <w:docPartGallery w:val="Page Numbers (Bottom of Page)"/>
        <w:docPartUnique/>
      </w:docPartObj>
    </w:sdtPr>
    <w:sdtEndPr>
      <w:rPr>
        <w:sz w:val="20"/>
      </w:rPr>
    </w:sdtEndPr>
    <w:sdtContent>
      <w:p w14:paraId="10F054FA" w14:textId="77777777" w:rsidR="00776805" w:rsidRPr="0040109D" w:rsidRDefault="00776805">
        <w:pPr>
          <w:pStyle w:val="Noga"/>
          <w:jc w:val="right"/>
          <w:rPr>
            <w:sz w:val="20"/>
          </w:rPr>
        </w:pPr>
        <w:r w:rsidRPr="0040109D">
          <w:rPr>
            <w:sz w:val="20"/>
          </w:rPr>
          <w:fldChar w:fldCharType="begin"/>
        </w:r>
        <w:r w:rsidRPr="0040109D">
          <w:rPr>
            <w:sz w:val="20"/>
          </w:rPr>
          <w:instrText>PAGE   \* MERGEFORMAT</w:instrText>
        </w:r>
        <w:r w:rsidRPr="0040109D">
          <w:rPr>
            <w:sz w:val="20"/>
          </w:rPr>
          <w:fldChar w:fldCharType="separate"/>
        </w:r>
        <w:r>
          <w:rPr>
            <w:noProof/>
            <w:sz w:val="20"/>
          </w:rPr>
          <w:t>21</w:t>
        </w:r>
        <w:r w:rsidRPr="0040109D">
          <w:rPr>
            <w:sz w:val="20"/>
          </w:rPr>
          <w:fldChar w:fldCharType="end"/>
        </w:r>
      </w:p>
    </w:sdtContent>
  </w:sdt>
  <w:p w14:paraId="6EF8B975" w14:textId="77777777" w:rsidR="00776805" w:rsidRDefault="007768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5138" w14:textId="77777777" w:rsidR="00AF071B" w:rsidRDefault="00AF071B" w:rsidP="0040109D">
      <w:r>
        <w:separator/>
      </w:r>
    </w:p>
  </w:footnote>
  <w:footnote w:type="continuationSeparator" w:id="0">
    <w:p w14:paraId="5AB63F1B" w14:textId="77777777" w:rsidR="00AF071B" w:rsidRDefault="00AF071B" w:rsidP="0040109D">
      <w:r>
        <w:continuationSeparator/>
      </w:r>
    </w:p>
  </w:footnote>
  <w:footnote w:id="1">
    <w:p w14:paraId="4033474C" w14:textId="4AACD75B" w:rsidR="00776805" w:rsidRPr="00FC0ED9" w:rsidRDefault="00776805" w:rsidP="00FB0028">
      <w:pPr>
        <w:pStyle w:val="Glavninaslovdokumenta"/>
        <w:rPr>
          <w:rFonts w:eastAsia="Times New Roman" w:cs="Tahoma"/>
          <w:color w:val="000000"/>
          <w:sz w:val="21"/>
          <w:szCs w:val="20"/>
          <w:lang w:eastAsia="sl-SI"/>
        </w:rPr>
      </w:pPr>
      <w:r w:rsidRPr="00FC0ED9">
        <w:rPr>
          <w:rFonts w:eastAsia="Times New Roman" w:cs="Tahoma"/>
          <w:color w:val="000000"/>
          <w:sz w:val="21"/>
          <w:szCs w:val="20"/>
          <w:lang w:eastAsia="sl-SI"/>
        </w:rPr>
        <w:footnoteRef/>
      </w:r>
      <w:r w:rsidRPr="00FC0ED9">
        <w:rPr>
          <w:rFonts w:eastAsia="Times New Roman" w:cs="Tahoma"/>
          <w:color w:val="000000"/>
          <w:sz w:val="21"/>
          <w:szCs w:val="20"/>
          <w:lang w:eastAsia="sl-SI"/>
        </w:rPr>
        <w:t xml:space="preserve"> Regulacija cene toplote v Sloveniji – </w:t>
      </w:r>
      <w:bookmarkStart w:id="3" w:name="_Hlk139524221"/>
      <w:r w:rsidRPr="00FC0ED9">
        <w:rPr>
          <w:rFonts w:eastAsia="Times New Roman" w:cs="Tahoma"/>
          <w:color w:val="000000"/>
          <w:sz w:val="21"/>
          <w:szCs w:val="20"/>
          <w:lang w:eastAsia="sl-SI"/>
        </w:rPr>
        <w:t>plavajoče časovno obdobje pri oblikovanju cen toplote</w:t>
      </w:r>
      <w:bookmarkEnd w:id="3"/>
      <w:r>
        <w:rPr>
          <w:rFonts w:eastAsia="Times New Roman" w:cs="Tahoma"/>
          <w:color w:val="000000"/>
          <w:sz w:val="21"/>
          <w:szCs w:val="20"/>
          <w:lang w:eastAsia="sl-SI"/>
        </w:rPr>
        <w:t xml:space="preserve"> - </w:t>
      </w:r>
      <w:hyperlink r:id="rId1" w:history="1">
        <w:r w:rsidR="00DC3051" w:rsidRPr="00FB0028">
          <w:rPr>
            <w:rFonts w:eastAsia="Times New Roman" w:cs="Tahoma"/>
            <w:color w:val="000000"/>
            <w:sz w:val="21"/>
            <w:szCs w:val="20"/>
            <w:lang w:eastAsia="sl-SI"/>
          </w:rPr>
          <w:t>Javno posvetovanje »Regulacija cene toplote v Sloveniji – plavajoče časovno obdobje pri oblikovanju cen toplote« - Objavljena - Agencija za energijo (agen-rs.si)</w:t>
        </w:r>
      </w:hyperlink>
    </w:p>
    <w:p w14:paraId="0A43048E" w14:textId="77777777" w:rsidR="00776805" w:rsidRDefault="00776805" w:rsidP="00FC0ED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9C39" w14:textId="33D92ECB" w:rsidR="00776805" w:rsidRDefault="00776805">
    <w:pPr>
      <w:pStyle w:val="Glava"/>
    </w:pPr>
    <w:r>
      <w:rPr>
        <w:noProof/>
      </w:rPr>
      <w:drawing>
        <wp:anchor distT="0" distB="0" distL="114300" distR="114300" simplePos="0" relativeHeight="251658240" behindDoc="1" locked="0" layoutInCell="1" allowOverlap="1" wp14:anchorId="2DE4E2B6" wp14:editId="796F4B7F">
          <wp:simplePos x="0" y="0"/>
          <wp:positionH relativeFrom="column">
            <wp:posOffset>4727136</wp:posOffset>
          </wp:positionH>
          <wp:positionV relativeFrom="paragraph">
            <wp:posOffset>-15484</wp:posOffset>
          </wp:positionV>
          <wp:extent cx="1532792" cy="26763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532792" cy="267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4A0"/>
    <w:multiLevelType w:val="hybridMultilevel"/>
    <w:tmpl w:val="D8E20C6E"/>
    <w:lvl w:ilvl="0" w:tplc="83ACCEF2">
      <w:start w:val="7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9D2FA9"/>
    <w:multiLevelType w:val="singleLevel"/>
    <w:tmpl w:val="C1CC369A"/>
    <w:lvl w:ilvl="0">
      <w:start w:val="1"/>
      <w:numFmt w:val="lowerLetter"/>
      <w:pStyle w:val="Alinea-3"/>
      <w:lvlText w:val="%1)."/>
      <w:lvlJc w:val="left"/>
      <w:pPr>
        <w:tabs>
          <w:tab w:val="num" w:pos="567"/>
        </w:tabs>
        <w:ind w:left="567" w:hanging="567"/>
      </w:pPr>
    </w:lvl>
  </w:abstractNum>
  <w:abstractNum w:abstractNumId="2" w15:restartNumberingAfterBreak="0">
    <w:nsid w:val="0D884792"/>
    <w:multiLevelType w:val="multilevel"/>
    <w:tmpl w:val="C0C6169C"/>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10F00980"/>
    <w:multiLevelType w:val="hybridMultilevel"/>
    <w:tmpl w:val="3B22FD60"/>
    <w:lvl w:ilvl="0" w:tplc="CBA4F1BE">
      <w:numFmt w:val="bullet"/>
      <w:lvlText w:val="-"/>
      <w:lvlJc w:val="left"/>
      <w:pPr>
        <w:ind w:left="1080" w:hanging="360"/>
      </w:pPr>
      <w:rPr>
        <w:rFonts w:ascii="Calibri" w:eastAsia="Calibri"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 w15:restartNumberingAfterBreak="0">
    <w:nsid w:val="11521BB3"/>
    <w:multiLevelType w:val="hybridMultilevel"/>
    <w:tmpl w:val="47DEA7B2"/>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A5198C"/>
    <w:multiLevelType w:val="hybridMultilevel"/>
    <w:tmpl w:val="8482E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0C48E3"/>
    <w:multiLevelType w:val="hybridMultilevel"/>
    <w:tmpl w:val="F4B427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163FB8"/>
    <w:multiLevelType w:val="hybridMultilevel"/>
    <w:tmpl w:val="0B7AA252"/>
    <w:lvl w:ilvl="0" w:tplc="0938063E">
      <w:start w:val="1"/>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A643323"/>
    <w:multiLevelType w:val="hybridMultilevel"/>
    <w:tmpl w:val="F4D06148"/>
    <w:lvl w:ilvl="0" w:tplc="CBA4F1BE">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9" w15:restartNumberingAfterBreak="0">
    <w:nsid w:val="1AFF4F0F"/>
    <w:multiLevelType w:val="hybridMultilevel"/>
    <w:tmpl w:val="A13AD7C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289D4A2B"/>
    <w:multiLevelType w:val="hybridMultilevel"/>
    <w:tmpl w:val="4B1AA5D4"/>
    <w:lvl w:ilvl="0" w:tplc="CCF8F3B4">
      <w:start w:val="4"/>
      <w:numFmt w:val="decimal"/>
      <w:lvlText w:val="(%1)"/>
      <w:lvlJc w:val="left"/>
      <w:pPr>
        <w:ind w:left="1080" w:hanging="360"/>
      </w:pPr>
    </w:lvl>
    <w:lvl w:ilvl="1" w:tplc="2B247DA0">
      <w:numFmt w:val="bullet"/>
      <w:lvlText w:val=""/>
      <w:lvlJc w:val="left"/>
      <w:pPr>
        <w:ind w:left="1800" w:hanging="360"/>
      </w:pPr>
      <w:rPr>
        <w:rFonts w:ascii="Calibri" w:eastAsia="Calibri" w:hAnsi="Calibri" w:cs="Calibri" w:hint="default"/>
      </w:r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2C8639CE"/>
    <w:multiLevelType w:val="hybridMultilevel"/>
    <w:tmpl w:val="6274750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E15500"/>
    <w:multiLevelType w:val="hybridMultilevel"/>
    <w:tmpl w:val="E0B8AEBE"/>
    <w:lvl w:ilvl="0" w:tplc="3C306DC0">
      <w:start w:val="1"/>
      <w:numFmt w:val="decimal"/>
      <w:lvlText w:val="%1"/>
      <w:lvlJc w:val="left"/>
      <w:pPr>
        <w:ind w:left="502" w:hanging="360"/>
      </w:pPr>
      <w:rPr>
        <w:rFonts w:hint="default"/>
        <w:b/>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3" w15:restartNumberingAfterBreak="0">
    <w:nsid w:val="40984069"/>
    <w:multiLevelType w:val="hybridMultilevel"/>
    <w:tmpl w:val="59AA6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243780"/>
    <w:multiLevelType w:val="hybridMultilevel"/>
    <w:tmpl w:val="B67AF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756341"/>
    <w:multiLevelType w:val="multilevel"/>
    <w:tmpl w:val="C5E8F7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61D613E"/>
    <w:multiLevelType w:val="hybridMultilevel"/>
    <w:tmpl w:val="D786DFB2"/>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4F203C"/>
    <w:multiLevelType w:val="singleLevel"/>
    <w:tmpl w:val="476421A0"/>
    <w:lvl w:ilvl="0">
      <w:start w:val="1"/>
      <w:numFmt w:val="bullet"/>
      <w:pStyle w:val="Alinea-1"/>
      <w:lvlText w:val=""/>
      <w:lvlJc w:val="left"/>
      <w:pPr>
        <w:tabs>
          <w:tab w:val="num" w:pos="360"/>
        </w:tabs>
        <w:ind w:left="360" w:hanging="360"/>
      </w:pPr>
      <w:rPr>
        <w:rFonts w:ascii="Wingdings" w:hAnsi="Wingdings" w:hint="default"/>
      </w:rPr>
    </w:lvl>
  </w:abstractNum>
  <w:abstractNum w:abstractNumId="18" w15:restartNumberingAfterBreak="0">
    <w:nsid w:val="5B6632C5"/>
    <w:multiLevelType w:val="hybridMultilevel"/>
    <w:tmpl w:val="5C5221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1F5EDC"/>
    <w:multiLevelType w:val="hybridMultilevel"/>
    <w:tmpl w:val="F74A58C4"/>
    <w:lvl w:ilvl="0" w:tplc="8A80E78E">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21" w15:restartNumberingAfterBreak="0">
    <w:nsid w:val="69F64F21"/>
    <w:multiLevelType w:val="hybridMultilevel"/>
    <w:tmpl w:val="91003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BC70097"/>
    <w:multiLevelType w:val="hybridMultilevel"/>
    <w:tmpl w:val="88EAFA94"/>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EA6471"/>
    <w:multiLevelType w:val="multilevel"/>
    <w:tmpl w:val="71BE11B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B77335"/>
    <w:multiLevelType w:val="hybridMultilevel"/>
    <w:tmpl w:val="FACA9D44"/>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8A20D3"/>
    <w:multiLevelType w:val="hybridMultilevel"/>
    <w:tmpl w:val="AE78D012"/>
    <w:lvl w:ilvl="0" w:tplc="CDD605CE">
      <w:start w:val="1"/>
      <w:numFmt w:val="decimal"/>
      <w:lvlText w:val="%1."/>
      <w:lvlJc w:val="left"/>
      <w:pPr>
        <w:tabs>
          <w:tab w:val="num" w:pos="360"/>
        </w:tabs>
        <w:ind w:left="360" w:hanging="360"/>
      </w:pPr>
      <w:rPr>
        <w:rFonts w:ascii="Verdana" w:eastAsia="Times New Roman" w:hAnsi="Verdana" w:cs="Times New Roman" w:hint="default"/>
        <w:b w:val="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15:restartNumberingAfterBreak="0">
    <w:nsid w:val="7BD326AE"/>
    <w:multiLevelType w:val="hybridMultilevel"/>
    <w:tmpl w:val="846ED82E"/>
    <w:lvl w:ilvl="0" w:tplc="7EE2235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19"/>
  </w:num>
  <w:num w:numId="21">
    <w:abstractNumId w:val="26"/>
  </w:num>
  <w:num w:numId="22">
    <w:abstractNumId w:val="24"/>
  </w:num>
  <w:num w:numId="23">
    <w:abstractNumId w:val="4"/>
  </w:num>
  <w:num w:numId="24">
    <w:abstractNumId w:val="22"/>
  </w:num>
  <w:num w:numId="25">
    <w:abstractNumId w:val="16"/>
  </w:num>
  <w:num w:numId="26">
    <w:abstractNumId w:val="11"/>
  </w:num>
  <w:num w:numId="27">
    <w:abstractNumId w:val="5"/>
  </w:num>
  <w:num w:numId="28">
    <w:abstractNumId w:val="21"/>
  </w:num>
  <w:num w:numId="29">
    <w:abstractNumId w:val="23"/>
  </w:num>
  <w:num w:numId="30">
    <w:abstractNumId w:val="15"/>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0"/>
  </w:num>
  <w:num w:numId="40">
    <w:abstractNumId w:val="6"/>
  </w:num>
  <w:num w:numId="41">
    <w:abstractNumId w:val="3"/>
  </w:num>
  <w:num w:numId="42">
    <w:abstractNumId w:val="14"/>
  </w:num>
  <w:num w:numId="43">
    <w:abstractNumId w:val="1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6B"/>
    <w:rsid w:val="00006F47"/>
    <w:rsid w:val="00010BC5"/>
    <w:rsid w:val="00015461"/>
    <w:rsid w:val="000167E0"/>
    <w:rsid w:val="00017B1A"/>
    <w:rsid w:val="00021D86"/>
    <w:rsid w:val="00030125"/>
    <w:rsid w:val="0003263C"/>
    <w:rsid w:val="000347C4"/>
    <w:rsid w:val="0003541B"/>
    <w:rsid w:val="00045A9F"/>
    <w:rsid w:val="000503B9"/>
    <w:rsid w:val="00054B9A"/>
    <w:rsid w:val="00056104"/>
    <w:rsid w:val="00056C88"/>
    <w:rsid w:val="000608B8"/>
    <w:rsid w:val="00060A17"/>
    <w:rsid w:val="00066A23"/>
    <w:rsid w:val="00066A4F"/>
    <w:rsid w:val="00070195"/>
    <w:rsid w:val="0007232C"/>
    <w:rsid w:val="000724EE"/>
    <w:rsid w:val="00073EA3"/>
    <w:rsid w:val="00073FC5"/>
    <w:rsid w:val="000742A5"/>
    <w:rsid w:val="000744BF"/>
    <w:rsid w:val="00080ACA"/>
    <w:rsid w:val="00083AC7"/>
    <w:rsid w:val="00086028"/>
    <w:rsid w:val="000866C9"/>
    <w:rsid w:val="00093343"/>
    <w:rsid w:val="000936AE"/>
    <w:rsid w:val="0009385B"/>
    <w:rsid w:val="00094C2C"/>
    <w:rsid w:val="000A0F07"/>
    <w:rsid w:val="000A4B3E"/>
    <w:rsid w:val="000B6C56"/>
    <w:rsid w:val="000C1EBF"/>
    <w:rsid w:val="000C41FB"/>
    <w:rsid w:val="000C4617"/>
    <w:rsid w:val="000D1CFA"/>
    <w:rsid w:val="000D20DE"/>
    <w:rsid w:val="000D2989"/>
    <w:rsid w:val="000E3DE1"/>
    <w:rsid w:val="000E4D42"/>
    <w:rsid w:val="0010021E"/>
    <w:rsid w:val="00104AE7"/>
    <w:rsid w:val="00105EE6"/>
    <w:rsid w:val="0011751E"/>
    <w:rsid w:val="00121A74"/>
    <w:rsid w:val="00124A84"/>
    <w:rsid w:val="00126A6D"/>
    <w:rsid w:val="00130E88"/>
    <w:rsid w:val="0013190B"/>
    <w:rsid w:val="00136D60"/>
    <w:rsid w:val="00137CF4"/>
    <w:rsid w:val="001411E9"/>
    <w:rsid w:val="00144967"/>
    <w:rsid w:val="0015205F"/>
    <w:rsid w:val="00162B1D"/>
    <w:rsid w:val="00162EDB"/>
    <w:rsid w:val="001642C4"/>
    <w:rsid w:val="00166894"/>
    <w:rsid w:val="00173AC7"/>
    <w:rsid w:val="001744B6"/>
    <w:rsid w:val="00175129"/>
    <w:rsid w:val="00181356"/>
    <w:rsid w:val="00190534"/>
    <w:rsid w:val="0019118F"/>
    <w:rsid w:val="001920CB"/>
    <w:rsid w:val="00195492"/>
    <w:rsid w:val="001A1E4B"/>
    <w:rsid w:val="001A3301"/>
    <w:rsid w:val="001A6F1F"/>
    <w:rsid w:val="001A764F"/>
    <w:rsid w:val="001B06DC"/>
    <w:rsid w:val="001B303A"/>
    <w:rsid w:val="001C1AC6"/>
    <w:rsid w:val="001C329F"/>
    <w:rsid w:val="001C47F3"/>
    <w:rsid w:val="001C5E0E"/>
    <w:rsid w:val="001C643B"/>
    <w:rsid w:val="001D029C"/>
    <w:rsid w:val="001D18B6"/>
    <w:rsid w:val="001D23DE"/>
    <w:rsid w:val="001D2901"/>
    <w:rsid w:val="001D619D"/>
    <w:rsid w:val="001D6AA8"/>
    <w:rsid w:val="001E19FC"/>
    <w:rsid w:val="001E4F37"/>
    <w:rsid w:val="001E575A"/>
    <w:rsid w:val="001E7EAF"/>
    <w:rsid w:val="001E7F26"/>
    <w:rsid w:val="001F2010"/>
    <w:rsid w:val="001F3C0D"/>
    <w:rsid w:val="001F4EA9"/>
    <w:rsid w:val="00201CF7"/>
    <w:rsid w:val="002065C6"/>
    <w:rsid w:val="0021199A"/>
    <w:rsid w:val="00211B08"/>
    <w:rsid w:val="0021424D"/>
    <w:rsid w:val="002161EE"/>
    <w:rsid w:val="00222293"/>
    <w:rsid w:val="002222AF"/>
    <w:rsid w:val="00225FFE"/>
    <w:rsid w:val="00230C68"/>
    <w:rsid w:val="00235DBE"/>
    <w:rsid w:val="002367C0"/>
    <w:rsid w:val="0024101E"/>
    <w:rsid w:val="00243AEB"/>
    <w:rsid w:val="00251E12"/>
    <w:rsid w:val="002534E7"/>
    <w:rsid w:val="00254356"/>
    <w:rsid w:val="002572FF"/>
    <w:rsid w:val="00257A53"/>
    <w:rsid w:val="00257E69"/>
    <w:rsid w:val="00260F9C"/>
    <w:rsid w:val="00264EA2"/>
    <w:rsid w:val="0026629B"/>
    <w:rsid w:val="002667F0"/>
    <w:rsid w:val="00266A94"/>
    <w:rsid w:val="00270CD0"/>
    <w:rsid w:val="00272932"/>
    <w:rsid w:val="00273D55"/>
    <w:rsid w:val="00274FB3"/>
    <w:rsid w:val="00276B3F"/>
    <w:rsid w:val="00277ADB"/>
    <w:rsid w:val="00280BCD"/>
    <w:rsid w:val="002810E6"/>
    <w:rsid w:val="0028217F"/>
    <w:rsid w:val="00283216"/>
    <w:rsid w:val="00284B71"/>
    <w:rsid w:val="002874B9"/>
    <w:rsid w:val="00297C22"/>
    <w:rsid w:val="002A0103"/>
    <w:rsid w:val="002A495B"/>
    <w:rsid w:val="002A56E0"/>
    <w:rsid w:val="002B602B"/>
    <w:rsid w:val="002B7107"/>
    <w:rsid w:val="002C0BA5"/>
    <w:rsid w:val="002C2D18"/>
    <w:rsid w:val="002C77F1"/>
    <w:rsid w:val="002D5BF7"/>
    <w:rsid w:val="002D5FB5"/>
    <w:rsid w:val="002D633C"/>
    <w:rsid w:val="002D718D"/>
    <w:rsid w:val="002E4535"/>
    <w:rsid w:val="002E49AE"/>
    <w:rsid w:val="002E4E38"/>
    <w:rsid w:val="002E76FC"/>
    <w:rsid w:val="002F0D3D"/>
    <w:rsid w:val="002F1B32"/>
    <w:rsid w:val="002F66F9"/>
    <w:rsid w:val="00300049"/>
    <w:rsid w:val="0030358F"/>
    <w:rsid w:val="003111CE"/>
    <w:rsid w:val="00311683"/>
    <w:rsid w:val="00317F0A"/>
    <w:rsid w:val="00320E79"/>
    <w:rsid w:val="00321D42"/>
    <w:rsid w:val="00327B0E"/>
    <w:rsid w:val="00330BE7"/>
    <w:rsid w:val="00332653"/>
    <w:rsid w:val="00333B5C"/>
    <w:rsid w:val="00335A15"/>
    <w:rsid w:val="003377A0"/>
    <w:rsid w:val="003418A8"/>
    <w:rsid w:val="0034552B"/>
    <w:rsid w:val="00345B56"/>
    <w:rsid w:val="00351076"/>
    <w:rsid w:val="00357D86"/>
    <w:rsid w:val="00364A2D"/>
    <w:rsid w:val="003653F7"/>
    <w:rsid w:val="00370BD0"/>
    <w:rsid w:val="003721BF"/>
    <w:rsid w:val="00383F3C"/>
    <w:rsid w:val="003848CC"/>
    <w:rsid w:val="003868AD"/>
    <w:rsid w:val="003912EA"/>
    <w:rsid w:val="00392303"/>
    <w:rsid w:val="00393148"/>
    <w:rsid w:val="00393E4F"/>
    <w:rsid w:val="00395860"/>
    <w:rsid w:val="003979F1"/>
    <w:rsid w:val="003A6679"/>
    <w:rsid w:val="003A781A"/>
    <w:rsid w:val="003A7CCA"/>
    <w:rsid w:val="003B30BB"/>
    <w:rsid w:val="003B3FA7"/>
    <w:rsid w:val="003B4B31"/>
    <w:rsid w:val="003B7D93"/>
    <w:rsid w:val="003C1E01"/>
    <w:rsid w:val="003C3F52"/>
    <w:rsid w:val="003C5FEE"/>
    <w:rsid w:val="003C6C7B"/>
    <w:rsid w:val="003C6E77"/>
    <w:rsid w:val="003D0555"/>
    <w:rsid w:val="003D453A"/>
    <w:rsid w:val="003D6104"/>
    <w:rsid w:val="003D6AE9"/>
    <w:rsid w:val="003E03D0"/>
    <w:rsid w:val="003E1AC2"/>
    <w:rsid w:val="003F190C"/>
    <w:rsid w:val="003F6ECB"/>
    <w:rsid w:val="003F7179"/>
    <w:rsid w:val="0040109D"/>
    <w:rsid w:val="004023B6"/>
    <w:rsid w:val="00402F97"/>
    <w:rsid w:val="00403747"/>
    <w:rsid w:val="00406D07"/>
    <w:rsid w:val="00406DDF"/>
    <w:rsid w:val="00412A65"/>
    <w:rsid w:val="00414ED1"/>
    <w:rsid w:val="00415678"/>
    <w:rsid w:val="00420028"/>
    <w:rsid w:val="004261F8"/>
    <w:rsid w:val="00426847"/>
    <w:rsid w:val="004272D2"/>
    <w:rsid w:val="004305FA"/>
    <w:rsid w:val="004323D8"/>
    <w:rsid w:val="004324BD"/>
    <w:rsid w:val="00434292"/>
    <w:rsid w:val="004342DF"/>
    <w:rsid w:val="00436DD2"/>
    <w:rsid w:val="004379CB"/>
    <w:rsid w:val="00440660"/>
    <w:rsid w:val="00441C94"/>
    <w:rsid w:val="00442898"/>
    <w:rsid w:val="0044360E"/>
    <w:rsid w:val="00443724"/>
    <w:rsid w:val="004461DC"/>
    <w:rsid w:val="00450631"/>
    <w:rsid w:val="004513CE"/>
    <w:rsid w:val="00451534"/>
    <w:rsid w:val="00451AE9"/>
    <w:rsid w:val="00452404"/>
    <w:rsid w:val="00454519"/>
    <w:rsid w:val="004565C7"/>
    <w:rsid w:val="00462753"/>
    <w:rsid w:val="00465F90"/>
    <w:rsid w:val="00466429"/>
    <w:rsid w:val="00470E43"/>
    <w:rsid w:val="004714AE"/>
    <w:rsid w:val="00473279"/>
    <w:rsid w:val="00474066"/>
    <w:rsid w:val="00477815"/>
    <w:rsid w:val="004779AD"/>
    <w:rsid w:val="00480BCD"/>
    <w:rsid w:val="00482046"/>
    <w:rsid w:val="00485E59"/>
    <w:rsid w:val="00490DC0"/>
    <w:rsid w:val="00492B07"/>
    <w:rsid w:val="004933A5"/>
    <w:rsid w:val="00494E4C"/>
    <w:rsid w:val="00496CB7"/>
    <w:rsid w:val="004A039F"/>
    <w:rsid w:val="004A0A0D"/>
    <w:rsid w:val="004A325D"/>
    <w:rsid w:val="004A7D29"/>
    <w:rsid w:val="004B0420"/>
    <w:rsid w:val="004B352F"/>
    <w:rsid w:val="004B4CD7"/>
    <w:rsid w:val="004B7E5F"/>
    <w:rsid w:val="004C5062"/>
    <w:rsid w:val="004D3E46"/>
    <w:rsid w:val="004D466D"/>
    <w:rsid w:val="004D4CF1"/>
    <w:rsid w:val="004D6DBE"/>
    <w:rsid w:val="004D7F65"/>
    <w:rsid w:val="004E1B69"/>
    <w:rsid w:val="004E24D9"/>
    <w:rsid w:val="004E2C8C"/>
    <w:rsid w:val="004E36EC"/>
    <w:rsid w:val="004E3898"/>
    <w:rsid w:val="004E3B24"/>
    <w:rsid w:val="004F0746"/>
    <w:rsid w:val="004F0817"/>
    <w:rsid w:val="004F2E4C"/>
    <w:rsid w:val="004F35A8"/>
    <w:rsid w:val="004F41A3"/>
    <w:rsid w:val="004F50AF"/>
    <w:rsid w:val="004F78E8"/>
    <w:rsid w:val="005034EB"/>
    <w:rsid w:val="005064D9"/>
    <w:rsid w:val="00511645"/>
    <w:rsid w:val="00512B26"/>
    <w:rsid w:val="0051767A"/>
    <w:rsid w:val="00517731"/>
    <w:rsid w:val="0052068D"/>
    <w:rsid w:val="005248CE"/>
    <w:rsid w:val="00531665"/>
    <w:rsid w:val="005317B4"/>
    <w:rsid w:val="00541120"/>
    <w:rsid w:val="0054140D"/>
    <w:rsid w:val="00545E8D"/>
    <w:rsid w:val="00545FD1"/>
    <w:rsid w:val="00546D84"/>
    <w:rsid w:val="0055003A"/>
    <w:rsid w:val="00550A05"/>
    <w:rsid w:val="005518B6"/>
    <w:rsid w:val="00555354"/>
    <w:rsid w:val="0056088D"/>
    <w:rsid w:val="00567315"/>
    <w:rsid w:val="005708B6"/>
    <w:rsid w:val="00570E3E"/>
    <w:rsid w:val="00572C6F"/>
    <w:rsid w:val="005803E9"/>
    <w:rsid w:val="00581D78"/>
    <w:rsid w:val="00587C5B"/>
    <w:rsid w:val="005902C5"/>
    <w:rsid w:val="0059098D"/>
    <w:rsid w:val="00593BF5"/>
    <w:rsid w:val="00595143"/>
    <w:rsid w:val="005A116B"/>
    <w:rsid w:val="005A39EF"/>
    <w:rsid w:val="005A75E3"/>
    <w:rsid w:val="005A7994"/>
    <w:rsid w:val="005B08AF"/>
    <w:rsid w:val="005B25F4"/>
    <w:rsid w:val="005B319E"/>
    <w:rsid w:val="005B321F"/>
    <w:rsid w:val="005B3A99"/>
    <w:rsid w:val="005B4464"/>
    <w:rsid w:val="005B4D00"/>
    <w:rsid w:val="005B668D"/>
    <w:rsid w:val="005C04C1"/>
    <w:rsid w:val="005C27A6"/>
    <w:rsid w:val="005C549F"/>
    <w:rsid w:val="005C5886"/>
    <w:rsid w:val="005D2624"/>
    <w:rsid w:val="005D6902"/>
    <w:rsid w:val="005E29EC"/>
    <w:rsid w:val="005E5247"/>
    <w:rsid w:val="005F1E53"/>
    <w:rsid w:val="005F7BEA"/>
    <w:rsid w:val="006048EC"/>
    <w:rsid w:val="00607452"/>
    <w:rsid w:val="00611104"/>
    <w:rsid w:val="00611E27"/>
    <w:rsid w:val="00613CD6"/>
    <w:rsid w:val="00616007"/>
    <w:rsid w:val="00622EAE"/>
    <w:rsid w:val="00623038"/>
    <w:rsid w:val="00624E45"/>
    <w:rsid w:val="00625333"/>
    <w:rsid w:val="00630F49"/>
    <w:rsid w:val="00632915"/>
    <w:rsid w:val="00634B25"/>
    <w:rsid w:val="00637EF6"/>
    <w:rsid w:val="006475C2"/>
    <w:rsid w:val="00651C37"/>
    <w:rsid w:val="00651C6F"/>
    <w:rsid w:val="006520FD"/>
    <w:rsid w:val="00657958"/>
    <w:rsid w:val="006619DA"/>
    <w:rsid w:val="00663DBF"/>
    <w:rsid w:val="00664172"/>
    <w:rsid w:val="0066487D"/>
    <w:rsid w:val="00677275"/>
    <w:rsid w:val="00680FDA"/>
    <w:rsid w:val="00685995"/>
    <w:rsid w:val="00686D6C"/>
    <w:rsid w:val="00686E27"/>
    <w:rsid w:val="00687396"/>
    <w:rsid w:val="00690662"/>
    <w:rsid w:val="0069074F"/>
    <w:rsid w:val="00690959"/>
    <w:rsid w:val="00690C93"/>
    <w:rsid w:val="00695236"/>
    <w:rsid w:val="00697A30"/>
    <w:rsid w:val="006A11FD"/>
    <w:rsid w:val="006A2839"/>
    <w:rsid w:val="006A31DA"/>
    <w:rsid w:val="006A5D60"/>
    <w:rsid w:val="006A6923"/>
    <w:rsid w:val="006B4DC3"/>
    <w:rsid w:val="006B60E7"/>
    <w:rsid w:val="006B6906"/>
    <w:rsid w:val="006C0C04"/>
    <w:rsid w:val="006C0F03"/>
    <w:rsid w:val="006C756B"/>
    <w:rsid w:val="006D0B14"/>
    <w:rsid w:val="006D0E5A"/>
    <w:rsid w:val="006D4329"/>
    <w:rsid w:val="006E00CF"/>
    <w:rsid w:val="006E1263"/>
    <w:rsid w:val="006E16AA"/>
    <w:rsid w:val="006E17E5"/>
    <w:rsid w:val="006E23DC"/>
    <w:rsid w:val="006E4898"/>
    <w:rsid w:val="006E4F3D"/>
    <w:rsid w:val="006F2A9B"/>
    <w:rsid w:val="006F37E0"/>
    <w:rsid w:val="006F453B"/>
    <w:rsid w:val="00707488"/>
    <w:rsid w:val="00707F99"/>
    <w:rsid w:val="007109BF"/>
    <w:rsid w:val="00711100"/>
    <w:rsid w:val="007127E1"/>
    <w:rsid w:val="00713E5D"/>
    <w:rsid w:val="00726BB4"/>
    <w:rsid w:val="007271A6"/>
    <w:rsid w:val="00727C94"/>
    <w:rsid w:val="00730F5F"/>
    <w:rsid w:val="00731667"/>
    <w:rsid w:val="00732AE6"/>
    <w:rsid w:val="00732F5F"/>
    <w:rsid w:val="00736942"/>
    <w:rsid w:val="007370F1"/>
    <w:rsid w:val="00742F38"/>
    <w:rsid w:val="0075109E"/>
    <w:rsid w:val="0075399F"/>
    <w:rsid w:val="00762603"/>
    <w:rsid w:val="00765AB0"/>
    <w:rsid w:val="007714A5"/>
    <w:rsid w:val="00771EA5"/>
    <w:rsid w:val="00776805"/>
    <w:rsid w:val="00782806"/>
    <w:rsid w:val="007871AA"/>
    <w:rsid w:val="00794093"/>
    <w:rsid w:val="007953B4"/>
    <w:rsid w:val="0079796A"/>
    <w:rsid w:val="007A2D39"/>
    <w:rsid w:val="007A592D"/>
    <w:rsid w:val="007B201A"/>
    <w:rsid w:val="007B24D7"/>
    <w:rsid w:val="007B38A7"/>
    <w:rsid w:val="007B735C"/>
    <w:rsid w:val="007B737D"/>
    <w:rsid w:val="007C0538"/>
    <w:rsid w:val="007C1832"/>
    <w:rsid w:val="007C272F"/>
    <w:rsid w:val="007C2817"/>
    <w:rsid w:val="007C57FF"/>
    <w:rsid w:val="007C58C1"/>
    <w:rsid w:val="007C5DE3"/>
    <w:rsid w:val="007D14E7"/>
    <w:rsid w:val="007D54C1"/>
    <w:rsid w:val="007E45BB"/>
    <w:rsid w:val="007E48FA"/>
    <w:rsid w:val="007F1952"/>
    <w:rsid w:val="007F2724"/>
    <w:rsid w:val="00802711"/>
    <w:rsid w:val="00804A14"/>
    <w:rsid w:val="008053AD"/>
    <w:rsid w:val="00805A2A"/>
    <w:rsid w:val="00805D3C"/>
    <w:rsid w:val="00806B78"/>
    <w:rsid w:val="00806E12"/>
    <w:rsid w:val="00807A99"/>
    <w:rsid w:val="008103D3"/>
    <w:rsid w:val="00811C22"/>
    <w:rsid w:val="0081330F"/>
    <w:rsid w:val="0081422D"/>
    <w:rsid w:val="00823477"/>
    <w:rsid w:val="00824400"/>
    <w:rsid w:val="00825C5D"/>
    <w:rsid w:val="00825CC4"/>
    <w:rsid w:val="00825E34"/>
    <w:rsid w:val="008268DA"/>
    <w:rsid w:val="0083687D"/>
    <w:rsid w:val="0083731E"/>
    <w:rsid w:val="00840081"/>
    <w:rsid w:val="0084024E"/>
    <w:rsid w:val="00843BC9"/>
    <w:rsid w:val="00845C25"/>
    <w:rsid w:val="00846B20"/>
    <w:rsid w:val="00847459"/>
    <w:rsid w:val="00847508"/>
    <w:rsid w:val="008475BC"/>
    <w:rsid w:val="00853641"/>
    <w:rsid w:val="00853ADA"/>
    <w:rsid w:val="00855F6B"/>
    <w:rsid w:val="00856112"/>
    <w:rsid w:val="00862442"/>
    <w:rsid w:val="00862E35"/>
    <w:rsid w:val="00867984"/>
    <w:rsid w:val="00867ED4"/>
    <w:rsid w:val="00870F49"/>
    <w:rsid w:val="008727C4"/>
    <w:rsid w:val="0087654B"/>
    <w:rsid w:val="0088196E"/>
    <w:rsid w:val="008823AB"/>
    <w:rsid w:val="008827AE"/>
    <w:rsid w:val="00882E51"/>
    <w:rsid w:val="00883053"/>
    <w:rsid w:val="00883264"/>
    <w:rsid w:val="00890647"/>
    <w:rsid w:val="00890B57"/>
    <w:rsid w:val="008912C0"/>
    <w:rsid w:val="00891D2F"/>
    <w:rsid w:val="00896B0D"/>
    <w:rsid w:val="008A04F4"/>
    <w:rsid w:val="008A489C"/>
    <w:rsid w:val="008A5685"/>
    <w:rsid w:val="008B0933"/>
    <w:rsid w:val="008B4C33"/>
    <w:rsid w:val="008B6A97"/>
    <w:rsid w:val="008B6E0D"/>
    <w:rsid w:val="008B72CA"/>
    <w:rsid w:val="008B7454"/>
    <w:rsid w:val="008C1175"/>
    <w:rsid w:val="008C37BE"/>
    <w:rsid w:val="008C459B"/>
    <w:rsid w:val="008C5DDF"/>
    <w:rsid w:val="008C74E8"/>
    <w:rsid w:val="008D4B5E"/>
    <w:rsid w:val="008D5813"/>
    <w:rsid w:val="008D61A8"/>
    <w:rsid w:val="008D6781"/>
    <w:rsid w:val="008D71B3"/>
    <w:rsid w:val="008F115A"/>
    <w:rsid w:val="008F2AFF"/>
    <w:rsid w:val="008F4BD7"/>
    <w:rsid w:val="008F6B38"/>
    <w:rsid w:val="0090194B"/>
    <w:rsid w:val="00905DBE"/>
    <w:rsid w:val="009108B1"/>
    <w:rsid w:val="00913662"/>
    <w:rsid w:val="00916FC0"/>
    <w:rsid w:val="009274DD"/>
    <w:rsid w:val="00930165"/>
    <w:rsid w:val="009326A1"/>
    <w:rsid w:val="00934BBA"/>
    <w:rsid w:val="0094106B"/>
    <w:rsid w:val="00942963"/>
    <w:rsid w:val="00945E9D"/>
    <w:rsid w:val="0095306E"/>
    <w:rsid w:val="00956028"/>
    <w:rsid w:val="00956BA6"/>
    <w:rsid w:val="009575EE"/>
    <w:rsid w:val="009620C7"/>
    <w:rsid w:val="00964A65"/>
    <w:rsid w:val="00970511"/>
    <w:rsid w:val="00974BD8"/>
    <w:rsid w:val="00975F67"/>
    <w:rsid w:val="009766F8"/>
    <w:rsid w:val="009774FB"/>
    <w:rsid w:val="009816B7"/>
    <w:rsid w:val="00983D9C"/>
    <w:rsid w:val="00987BC3"/>
    <w:rsid w:val="00995E45"/>
    <w:rsid w:val="00997640"/>
    <w:rsid w:val="009A5D60"/>
    <w:rsid w:val="009B0B07"/>
    <w:rsid w:val="009B2533"/>
    <w:rsid w:val="009B3EC0"/>
    <w:rsid w:val="009B5001"/>
    <w:rsid w:val="009B67E9"/>
    <w:rsid w:val="009B7C37"/>
    <w:rsid w:val="009C221C"/>
    <w:rsid w:val="009C245F"/>
    <w:rsid w:val="009C3E5C"/>
    <w:rsid w:val="009C6F7D"/>
    <w:rsid w:val="009C6F96"/>
    <w:rsid w:val="009D436E"/>
    <w:rsid w:val="009E1969"/>
    <w:rsid w:val="009E25F3"/>
    <w:rsid w:val="009E3FC6"/>
    <w:rsid w:val="00A0221C"/>
    <w:rsid w:val="00A02D84"/>
    <w:rsid w:val="00A0325C"/>
    <w:rsid w:val="00A05EBF"/>
    <w:rsid w:val="00A0704D"/>
    <w:rsid w:val="00A14A4B"/>
    <w:rsid w:val="00A1559D"/>
    <w:rsid w:val="00A20D2F"/>
    <w:rsid w:val="00A22298"/>
    <w:rsid w:val="00A240BE"/>
    <w:rsid w:val="00A26F22"/>
    <w:rsid w:val="00A3232B"/>
    <w:rsid w:val="00A355E6"/>
    <w:rsid w:val="00A35FC5"/>
    <w:rsid w:val="00A405F7"/>
    <w:rsid w:val="00A40EEC"/>
    <w:rsid w:val="00A432BD"/>
    <w:rsid w:val="00A44552"/>
    <w:rsid w:val="00A4628B"/>
    <w:rsid w:val="00A50711"/>
    <w:rsid w:val="00A54CDE"/>
    <w:rsid w:val="00A5705C"/>
    <w:rsid w:val="00A629A1"/>
    <w:rsid w:val="00A63EDA"/>
    <w:rsid w:val="00A645F5"/>
    <w:rsid w:val="00A6501A"/>
    <w:rsid w:val="00A656E4"/>
    <w:rsid w:val="00A6620E"/>
    <w:rsid w:val="00A6740A"/>
    <w:rsid w:val="00A809B4"/>
    <w:rsid w:val="00A951E3"/>
    <w:rsid w:val="00A95AF0"/>
    <w:rsid w:val="00A971F2"/>
    <w:rsid w:val="00A976B2"/>
    <w:rsid w:val="00AA56E6"/>
    <w:rsid w:val="00AA5C06"/>
    <w:rsid w:val="00AA5F8D"/>
    <w:rsid w:val="00AA7A8B"/>
    <w:rsid w:val="00AB2F4F"/>
    <w:rsid w:val="00AC1185"/>
    <w:rsid w:val="00AC3EA9"/>
    <w:rsid w:val="00AC43F9"/>
    <w:rsid w:val="00AC499A"/>
    <w:rsid w:val="00AC7F82"/>
    <w:rsid w:val="00AD1916"/>
    <w:rsid w:val="00AD2759"/>
    <w:rsid w:val="00AD30A1"/>
    <w:rsid w:val="00AE0F45"/>
    <w:rsid w:val="00AE5E4D"/>
    <w:rsid w:val="00AE7C25"/>
    <w:rsid w:val="00AF071B"/>
    <w:rsid w:val="00AF0E2E"/>
    <w:rsid w:val="00AF1142"/>
    <w:rsid w:val="00AF3AC1"/>
    <w:rsid w:val="00AF622F"/>
    <w:rsid w:val="00AF79E3"/>
    <w:rsid w:val="00B00D02"/>
    <w:rsid w:val="00B01A81"/>
    <w:rsid w:val="00B03D84"/>
    <w:rsid w:val="00B057FC"/>
    <w:rsid w:val="00B05EE8"/>
    <w:rsid w:val="00B05F14"/>
    <w:rsid w:val="00B06D39"/>
    <w:rsid w:val="00B07F8E"/>
    <w:rsid w:val="00B16982"/>
    <w:rsid w:val="00B170F4"/>
    <w:rsid w:val="00B26AFE"/>
    <w:rsid w:val="00B272EA"/>
    <w:rsid w:val="00B308C5"/>
    <w:rsid w:val="00B33188"/>
    <w:rsid w:val="00B36CA6"/>
    <w:rsid w:val="00B42342"/>
    <w:rsid w:val="00B44CD3"/>
    <w:rsid w:val="00B46C8B"/>
    <w:rsid w:val="00B5243E"/>
    <w:rsid w:val="00B52684"/>
    <w:rsid w:val="00B53A2F"/>
    <w:rsid w:val="00B53A6C"/>
    <w:rsid w:val="00B53C50"/>
    <w:rsid w:val="00B5567E"/>
    <w:rsid w:val="00B557B7"/>
    <w:rsid w:val="00B6301C"/>
    <w:rsid w:val="00B6594B"/>
    <w:rsid w:val="00B65AD0"/>
    <w:rsid w:val="00B66A87"/>
    <w:rsid w:val="00B701CD"/>
    <w:rsid w:val="00B77B44"/>
    <w:rsid w:val="00B8000A"/>
    <w:rsid w:val="00B802D3"/>
    <w:rsid w:val="00B8041D"/>
    <w:rsid w:val="00B81BFE"/>
    <w:rsid w:val="00B81C8E"/>
    <w:rsid w:val="00B84610"/>
    <w:rsid w:val="00B849B9"/>
    <w:rsid w:val="00B8606E"/>
    <w:rsid w:val="00B870F7"/>
    <w:rsid w:val="00B903B9"/>
    <w:rsid w:val="00B92B31"/>
    <w:rsid w:val="00B93F3D"/>
    <w:rsid w:val="00B94F8E"/>
    <w:rsid w:val="00B95C33"/>
    <w:rsid w:val="00BA0122"/>
    <w:rsid w:val="00BA0200"/>
    <w:rsid w:val="00BA1460"/>
    <w:rsid w:val="00BA18A1"/>
    <w:rsid w:val="00BB3349"/>
    <w:rsid w:val="00BB7440"/>
    <w:rsid w:val="00BC371F"/>
    <w:rsid w:val="00BC4145"/>
    <w:rsid w:val="00BC57E6"/>
    <w:rsid w:val="00BC5DCC"/>
    <w:rsid w:val="00BC610E"/>
    <w:rsid w:val="00BD542D"/>
    <w:rsid w:val="00BD5C0E"/>
    <w:rsid w:val="00BE2720"/>
    <w:rsid w:val="00BE3783"/>
    <w:rsid w:val="00BE4CF6"/>
    <w:rsid w:val="00BE5896"/>
    <w:rsid w:val="00BF20CB"/>
    <w:rsid w:val="00BF45E8"/>
    <w:rsid w:val="00C107DD"/>
    <w:rsid w:val="00C10F32"/>
    <w:rsid w:val="00C11291"/>
    <w:rsid w:val="00C122A3"/>
    <w:rsid w:val="00C12DA3"/>
    <w:rsid w:val="00C14E4C"/>
    <w:rsid w:val="00C15589"/>
    <w:rsid w:val="00C16AB4"/>
    <w:rsid w:val="00C172E6"/>
    <w:rsid w:val="00C17BC6"/>
    <w:rsid w:val="00C22BA8"/>
    <w:rsid w:val="00C3566C"/>
    <w:rsid w:val="00C422CE"/>
    <w:rsid w:val="00C44F62"/>
    <w:rsid w:val="00C519EC"/>
    <w:rsid w:val="00C51CE5"/>
    <w:rsid w:val="00C56BE3"/>
    <w:rsid w:val="00C63943"/>
    <w:rsid w:val="00C63EB8"/>
    <w:rsid w:val="00C816A4"/>
    <w:rsid w:val="00C82BEA"/>
    <w:rsid w:val="00C82FC4"/>
    <w:rsid w:val="00C83D8C"/>
    <w:rsid w:val="00C8577C"/>
    <w:rsid w:val="00C875C8"/>
    <w:rsid w:val="00C918AA"/>
    <w:rsid w:val="00C938D5"/>
    <w:rsid w:val="00C9778C"/>
    <w:rsid w:val="00CA3CED"/>
    <w:rsid w:val="00CA411A"/>
    <w:rsid w:val="00CA411C"/>
    <w:rsid w:val="00CA4482"/>
    <w:rsid w:val="00CA49EC"/>
    <w:rsid w:val="00CA58B8"/>
    <w:rsid w:val="00CB0B57"/>
    <w:rsid w:val="00CB2740"/>
    <w:rsid w:val="00CB2DD0"/>
    <w:rsid w:val="00CB36C9"/>
    <w:rsid w:val="00CB5683"/>
    <w:rsid w:val="00CB5C73"/>
    <w:rsid w:val="00CB7075"/>
    <w:rsid w:val="00CC03C5"/>
    <w:rsid w:val="00CC2DF0"/>
    <w:rsid w:val="00CC58D0"/>
    <w:rsid w:val="00CD0095"/>
    <w:rsid w:val="00CD1D94"/>
    <w:rsid w:val="00CD372E"/>
    <w:rsid w:val="00CD41A9"/>
    <w:rsid w:val="00CD6621"/>
    <w:rsid w:val="00CD6ABE"/>
    <w:rsid w:val="00CD6AD5"/>
    <w:rsid w:val="00CD6F8D"/>
    <w:rsid w:val="00CE1D62"/>
    <w:rsid w:val="00CE2ACE"/>
    <w:rsid w:val="00CE445A"/>
    <w:rsid w:val="00CE5FFE"/>
    <w:rsid w:val="00CE61A4"/>
    <w:rsid w:val="00CE72DC"/>
    <w:rsid w:val="00CF031B"/>
    <w:rsid w:val="00CF0411"/>
    <w:rsid w:val="00CF1EFE"/>
    <w:rsid w:val="00CF2909"/>
    <w:rsid w:val="00CF3C0E"/>
    <w:rsid w:val="00CF7D1E"/>
    <w:rsid w:val="00D0096D"/>
    <w:rsid w:val="00D03662"/>
    <w:rsid w:val="00D04BF3"/>
    <w:rsid w:val="00D15D15"/>
    <w:rsid w:val="00D21707"/>
    <w:rsid w:val="00D23F12"/>
    <w:rsid w:val="00D32879"/>
    <w:rsid w:val="00D34B73"/>
    <w:rsid w:val="00D4049F"/>
    <w:rsid w:val="00D41965"/>
    <w:rsid w:val="00D45511"/>
    <w:rsid w:val="00D46869"/>
    <w:rsid w:val="00D46B41"/>
    <w:rsid w:val="00D47DC4"/>
    <w:rsid w:val="00D57427"/>
    <w:rsid w:val="00D5759B"/>
    <w:rsid w:val="00D6260E"/>
    <w:rsid w:val="00D67EBC"/>
    <w:rsid w:val="00D71DC2"/>
    <w:rsid w:val="00D71FBF"/>
    <w:rsid w:val="00D73959"/>
    <w:rsid w:val="00D739F4"/>
    <w:rsid w:val="00D76145"/>
    <w:rsid w:val="00D76F3B"/>
    <w:rsid w:val="00D8644B"/>
    <w:rsid w:val="00D915F5"/>
    <w:rsid w:val="00D92381"/>
    <w:rsid w:val="00D950DB"/>
    <w:rsid w:val="00DB35DC"/>
    <w:rsid w:val="00DB44E4"/>
    <w:rsid w:val="00DB536B"/>
    <w:rsid w:val="00DB7E6C"/>
    <w:rsid w:val="00DC199C"/>
    <w:rsid w:val="00DC1C45"/>
    <w:rsid w:val="00DC29C1"/>
    <w:rsid w:val="00DC3051"/>
    <w:rsid w:val="00DC3257"/>
    <w:rsid w:val="00DC3477"/>
    <w:rsid w:val="00DC3F4A"/>
    <w:rsid w:val="00DC3F50"/>
    <w:rsid w:val="00DD6E80"/>
    <w:rsid w:val="00DE0AFE"/>
    <w:rsid w:val="00DE426B"/>
    <w:rsid w:val="00DE6703"/>
    <w:rsid w:val="00DF5340"/>
    <w:rsid w:val="00DF6E5A"/>
    <w:rsid w:val="00E00478"/>
    <w:rsid w:val="00E02747"/>
    <w:rsid w:val="00E039D8"/>
    <w:rsid w:val="00E05776"/>
    <w:rsid w:val="00E0660E"/>
    <w:rsid w:val="00E077E3"/>
    <w:rsid w:val="00E0787A"/>
    <w:rsid w:val="00E131CF"/>
    <w:rsid w:val="00E14174"/>
    <w:rsid w:val="00E15A82"/>
    <w:rsid w:val="00E17D19"/>
    <w:rsid w:val="00E20D29"/>
    <w:rsid w:val="00E3455B"/>
    <w:rsid w:val="00E35782"/>
    <w:rsid w:val="00E425AD"/>
    <w:rsid w:val="00E51366"/>
    <w:rsid w:val="00E51619"/>
    <w:rsid w:val="00E51CBE"/>
    <w:rsid w:val="00E53FD1"/>
    <w:rsid w:val="00E5575F"/>
    <w:rsid w:val="00E62F13"/>
    <w:rsid w:val="00E63B0E"/>
    <w:rsid w:val="00E65808"/>
    <w:rsid w:val="00E71AD9"/>
    <w:rsid w:val="00E72040"/>
    <w:rsid w:val="00E73BAC"/>
    <w:rsid w:val="00E75DBF"/>
    <w:rsid w:val="00E81ED3"/>
    <w:rsid w:val="00E82740"/>
    <w:rsid w:val="00E8538F"/>
    <w:rsid w:val="00E90187"/>
    <w:rsid w:val="00E92A0C"/>
    <w:rsid w:val="00E9401F"/>
    <w:rsid w:val="00E9461A"/>
    <w:rsid w:val="00E959E5"/>
    <w:rsid w:val="00EA00BD"/>
    <w:rsid w:val="00EA0FC4"/>
    <w:rsid w:val="00EA200A"/>
    <w:rsid w:val="00EA2A7F"/>
    <w:rsid w:val="00EA741D"/>
    <w:rsid w:val="00EA7980"/>
    <w:rsid w:val="00EB0A8F"/>
    <w:rsid w:val="00EB12EA"/>
    <w:rsid w:val="00EB4A99"/>
    <w:rsid w:val="00EB6FF8"/>
    <w:rsid w:val="00EC29DE"/>
    <w:rsid w:val="00EC3478"/>
    <w:rsid w:val="00EC541F"/>
    <w:rsid w:val="00EC599B"/>
    <w:rsid w:val="00ED1FB4"/>
    <w:rsid w:val="00ED2F4D"/>
    <w:rsid w:val="00EE09A6"/>
    <w:rsid w:val="00EE529E"/>
    <w:rsid w:val="00EE5B95"/>
    <w:rsid w:val="00EE7F1D"/>
    <w:rsid w:val="00EF1B45"/>
    <w:rsid w:val="00EF2396"/>
    <w:rsid w:val="00EF5D23"/>
    <w:rsid w:val="00F06127"/>
    <w:rsid w:val="00F10773"/>
    <w:rsid w:val="00F1078F"/>
    <w:rsid w:val="00F11782"/>
    <w:rsid w:val="00F11874"/>
    <w:rsid w:val="00F12E25"/>
    <w:rsid w:val="00F232A8"/>
    <w:rsid w:val="00F238D5"/>
    <w:rsid w:val="00F3194F"/>
    <w:rsid w:val="00F35416"/>
    <w:rsid w:val="00F35B35"/>
    <w:rsid w:val="00F4030C"/>
    <w:rsid w:val="00F410D3"/>
    <w:rsid w:val="00F4276E"/>
    <w:rsid w:val="00F433C6"/>
    <w:rsid w:val="00F43A79"/>
    <w:rsid w:val="00F45E07"/>
    <w:rsid w:val="00F5112F"/>
    <w:rsid w:val="00F528B9"/>
    <w:rsid w:val="00F534E0"/>
    <w:rsid w:val="00F542A9"/>
    <w:rsid w:val="00F558D7"/>
    <w:rsid w:val="00F5727B"/>
    <w:rsid w:val="00F638B9"/>
    <w:rsid w:val="00F66FE0"/>
    <w:rsid w:val="00F67CCC"/>
    <w:rsid w:val="00F70EBA"/>
    <w:rsid w:val="00F75469"/>
    <w:rsid w:val="00F76C9C"/>
    <w:rsid w:val="00F8319C"/>
    <w:rsid w:val="00F86536"/>
    <w:rsid w:val="00F87E71"/>
    <w:rsid w:val="00F95978"/>
    <w:rsid w:val="00F96882"/>
    <w:rsid w:val="00F96D05"/>
    <w:rsid w:val="00FA0AB1"/>
    <w:rsid w:val="00FA1954"/>
    <w:rsid w:val="00FA37D9"/>
    <w:rsid w:val="00FB0028"/>
    <w:rsid w:val="00FB01F7"/>
    <w:rsid w:val="00FC0ED9"/>
    <w:rsid w:val="00FC343E"/>
    <w:rsid w:val="00FC62D2"/>
    <w:rsid w:val="00FD7FD5"/>
    <w:rsid w:val="00FE1572"/>
    <w:rsid w:val="00FE418B"/>
    <w:rsid w:val="00FE4420"/>
    <w:rsid w:val="00FE5534"/>
    <w:rsid w:val="00FE6730"/>
    <w:rsid w:val="00FE67C1"/>
    <w:rsid w:val="00FF03CF"/>
    <w:rsid w:val="00FF35B5"/>
    <w:rsid w:val="00FF4CBC"/>
    <w:rsid w:val="00FF57A4"/>
    <w:rsid w:val="00FF5AB8"/>
    <w:rsid w:val="00FF67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690F0"/>
  <w15:chartTrackingRefBased/>
  <w15:docId w15:val="{EE1A2E6E-0E76-4A31-ABFA-87840B50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0F49"/>
    <w:pPr>
      <w:spacing w:after="0" w:line="240" w:lineRule="auto"/>
      <w:jc w:val="both"/>
    </w:pPr>
    <w:rPr>
      <w:rFonts w:ascii="Verdana" w:hAnsi="Verdana" w:cs="Times New Roman"/>
      <w:color w:val="000000"/>
      <w:sz w:val="21"/>
      <w:szCs w:val="20"/>
      <w:lang w:eastAsia="sl-SI"/>
    </w:rPr>
  </w:style>
  <w:style w:type="paragraph" w:styleId="Naslov1">
    <w:name w:val="heading 1"/>
    <w:basedOn w:val="Navaden"/>
    <w:next w:val="Navaden"/>
    <w:link w:val="Naslov1Znak"/>
    <w:uiPriority w:val="9"/>
    <w:qFormat/>
    <w:rsid w:val="00905DBE"/>
    <w:pPr>
      <w:keepNext/>
      <w:numPr>
        <w:numId w:val="12"/>
      </w:numPr>
      <w:spacing w:before="60" w:after="60"/>
      <w:outlineLvl w:val="0"/>
    </w:pPr>
    <w:rPr>
      <w:b/>
      <w:caps/>
      <w:color w:val="000080"/>
      <w:sz w:val="32"/>
    </w:rPr>
  </w:style>
  <w:style w:type="paragraph" w:styleId="Naslov2">
    <w:name w:val="heading 2"/>
    <w:basedOn w:val="Navaden"/>
    <w:next w:val="Navaden"/>
    <w:link w:val="Naslov2Znak"/>
    <w:uiPriority w:val="9"/>
    <w:qFormat/>
    <w:rsid w:val="00905DBE"/>
    <w:pPr>
      <w:keepNext/>
      <w:numPr>
        <w:ilvl w:val="1"/>
        <w:numId w:val="12"/>
      </w:numPr>
      <w:spacing w:before="60" w:after="60"/>
      <w:outlineLvl w:val="1"/>
    </w:pPr>
    <w:rPr>
      <w:color w:val="000080"/>
      <w:sz w:val="28"/>
    </w:rPr>
  </w:style>
  <w:style w:type="paragraph" w:styleId="Naslov3">
    <w:name w:val="heading 3"/>
    <w:basedOn w:val="Navaden"/>
    <w:next w:val="Navaden"/>
    <w:link w:val="Naslov3Znak"/>
    <w:uiPriority w:val="9"/>
    <w:qFormat/>
    <w:rsid w:val="00905DBE"/>
    <w:pPr>
      <w:keepNext/>
      <w:numPr>
        <w:ilvl w:val="2"/>
        <w:numId w:val="12"/>
      </w:numPr>
      <w:spacing w:before="60" w:after="60"/>
      <w:outlineLvl w:val="2"/>
    </w:pPr>
    <w:rPr>
      <w:b/>
      <w:color w:val="000080"/>
    </w:rPr>
  </w:style>
  <w:style w:type="paragraph" w:styleId="Naslov4">
    <w:name w:val="heading 4"/>
    <w:basedOn w:val="Navaden"/>
    <w:next w:val="Navaden"/>
    <w:link w:val="Naslov4Znak"/>
    <w:qFormat/>
    <w:rsid w:val="00905DBE"/>
    <w:pPr>
      <w:keepNext/>
      <w:numPr>
        <w:ilvl w:val="3"/>
        <w:numId w:val="12"/>
      </w:numPr>
      <w:spacing w:before="60" w:after="60"/>
      <w:outlineLvl w:val="3"/>
    </w:pPr>
    <w:rPr>
      <w:i/>
      <w:color w:val="000080"/>
    </w:rPr>
  </w:style>
  <w:style w:type="paragraph" w:styleId="Naslov5">
    <w:name w:val="heading 5"/>
    <w:basedOn w:val="Naslov4"/>
    <w:next w:val="Navaden"/>
    <w:link w:val="Naslov5Znak"/>
    <w:qFormat/>
    <w:rsid w:val="00905DBE"/>
    <w:pPr>
      <w:numPr>
        <w:ilvl w:val="4"/>
      </w:numPr>
      <w:spacing w:before="0"/>
      <w:jc w:val="left"/>
      <w:outlineLvl w:val="4"/>
    </w:pPr>
    <w:rPr>
      <w:b/>
      <w:color w:val="000000"/>
      <w:sz w:val="20"/>
    </w:rPr>
  </w:style>
  <w:style w:type="paragraph" w:styleId="Naslov6">
    <w:name w:val="heading 6"/>
    <w:basedOn w:val="Navaden"/>
    <w:next w:val="Navaden"/>
    <w:link w:val="Naslov6Znak"/>
    <w:qFormat/>
    <w:rsid w:val="00905DBE"/>
    <w:pPr>
      <w:keepNext/>
      <w:numPr>
        <w:ilvl w:val="5"/>
        <w:numId w:val="12"/>
      </w:numPr>
      <w:outlineLvl w:val="5"/>
    </w:pPr>
    <w:rPr>
      <w:b/>
    </w:rPr>
  </w:style>
  <w:style w:type="paragraph" w:styleId="Naslov7">
    <w:name w:val="heading 7"/>
    <w:basedOn w:val="Navaden"/>
    <w:next w:val="Navaden"/>
    <w:link w:val="Naslov7Znak"/>
    <w:qFormat/>
    <w:rsid w:val="00905DBE"/>
    <w:pPr>
      <w:numPr>
        <w:ilvl w:val="6"/>
        <w:numId w:val="12"/>
      </w:numPr>
      <w:spacing w:before="240" w:after="60"/>
      <w:outlineLvl w:val="6"/>
    </w:pPr>
  </w:style>
  <w:style w:type="paragraph" w:styleId="Naslov8">
    <w:name w:val="heading 8"/>
    <w:basedOn w:val="Navaden"/>
    <w:next w:val="Navaden"/>
    <w:link w:val="Naslov8Znak"/>
    <w:qFormat/>
    <w:rsid w:val="00905DBE"/>
    <w:pPr>
      <w:numPr>
        <w:ilvl w:val="7"/>
        <w:numId w:val="12"/>
      </w:numPr>
      <w:spacing w:before="240" w:after="60"/>
      <w:outlineLvl w:val="7"/>
    </w:pPr>
    <w:rPr>
      <w:i/>
    </w:rPr>
  </w:style>
  <w:style w:type="paragraph" w:styleId="Naslov9">
    <w:name w:val="heading 9"/>
    <w:basedOn w:val="Navaden"/>
    <w:next w:val="Navaden"/>
    <w:link w:val="Naslov9Znak"/>
    <w:qFormat/>
    <w:rsid w:val="00905DBE"/>
    <w:pPr>
      <w:numPr>
        <w:ilvl w:val="8"/>
        <w:numId w:val="1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a-1">
    <w:name w:val="Alinea-1"/>
    <w:rsid w:val="00905DBE"/>
    <w:pPr>
      <w:numPr>
        <w:numId w:val="1"/>
      </w:numPr>
      <w:spacing w:after="0" w:line="240" w:lineRule="auto"/>
    </w:pPr>
    <w:rPr>
      <w:rFonts w:ascii="Verdana" w:hAnsi="Verdana" w:cs="Times New Roman"/>
      <w:szCs w:val="20"/>
      <w:lang w:eastAsia="sl-SI"/>
    </w:rPr>
  </w:style>
  <w:style w:type="paragraph" w:customStyle="1" w:styleId="Alinea-2">
    <w:name w:val="Alinea-2"/>
    <w:rsid w:val="00905DBE"/>
    <w:pPr>
      <w:numPr>
        <w:numId w:val="2"/>
      </w:numPr>
      <w:spacing w:after="0" w:line="240" w:lineRule="auto"/>
    </w:pPr>
    <w:rPr>
      <w:rFonts w:ascii="Verdana" w:hAnsi="Verdana" w:cs="Times New Roman"/>
      <w:szCs w:val="20"/>
      <w:lang w:eastAsia="sl-SI"/>
    </w:rPr>
  </w:style>
  <w:style w:type="paragraph" w:customStyle="1" w:styleId="Alinea-3">
    <w:name w:val="Alinea-3"/>
    <w:rsid w:val="00905DBE"/>
    <w:pPr>
      <w:numPr>
        <w:numId w:val="3"/>
      </w:numPr>
      <w:spacing w:after="0" w:line="240" w:lineRule="auto"/>
      <w:ind w:left="1134"/>
      <w:jc w:val="both"/>
    </w:pPr>
    <w:rPr>
      <w:rFonts w:ascii="Verdana" w:hAnsi="Verdana" w:cs="Times New Roman"/>
      <w:noProof/>
      <w:szCs w:val="20"/>
      <w:lang w:eastAsia="sl-SI"/>
    </w:rPr>
  </w:style>
  <w:style w:type="paragraph" w:styleId="Glava">
    <w:name w:val="header"/>
    <w:basedOn w:val="Navaden"/>
    <w:link w:val="GlavaZnak"/>
    <w:semiHidden/>
    <w:rsid w:val="00905DBE"/>
    <w:pPr>
      <w:tabs>
        <w:tab w:val="center" w:pos="4536"/>
        <w:tab w:val="right" w:pos="9072"/>
      </w:tabs>
    </w:pPr>
  </w:style>
  <w:style w:type="character" w:customStyle="1" w:styleId="GlavaZnak">
    <w:name w:val="Glava Znak"/>
    <w:basedOn w:val="Privzetapisavaodstavka"/>
    <w:link w:val="Glava"/>
    <w:semiHidden/>
    <w:rsid w:val="00905DBE"/>
    <w:rPr>
      <w:rFonts w:ascii="Verdana" w:eastAsia="Times New Roman" w:hAnsi="Verdana" w:cs="Times New Roman"/>
      <w:color w:val="000000"/>
      <w:szCs w:val="20"/>
      <w:lang w:eastAsia="sl-SI"/>
    </w:rPr>
  </w:style>
  <w:style w:type="paragraph" w:styleId="Kazaloslik">
    <w:name w:val="table of figures"/>
    <w:basedOn w:val="Navaden"/>
    <w:next w:val="Navaden"/>
    <w:semiHidden/>
    <w:rsid w:val="00905DBE"/>
    <w:pPr>
      <w:ind w:left="400" w:hanging="400"/>
    </w:pPr>
  </w:style>
  <w:style w:type="paragraph" w:styleId="Kazalovsebine1">
    <w:name w:val="toc 1"/>
    <w:basedOn w:val="Navaden"/>
    <w:next w:val="Navaden"/>
    <w:autoRedefine/>
    <w:semiHidden/>
    <w:rsid w:val="00905DBE"/>
    <w:rPr>
      <w:b/>
    </w:rPr>
  </w:style>
  <w:style w:type="paragraph" w:styleId="Kazalovsebine2">
    <w:name w:val="toc 2"/>
    <w:basedOn w:val="Navaden"/>
    <w:next w:val="Navaden"/>
    <w:autoRedefine/>
    <w:semiHidden/>
    <w:rsid w:val="00905DBE"/>
  </w:style>
  <w:style w:type="paragraph" w:styleId="Kazalovsebine3">
    <w:name w:val="toc 3"/>
    <w:basedOn w:val="Navaden"/>
    <w:next w:val="Navaden"/>
    <w:autoRedefine/>
    <w:semiHidden/>
    <w:rsid w:val="00905DBE"/>
  </w:style>
  <w:style w:type="paragraph" w:styleId="Kazalovsebine4">
    <w:name w:val="toc 4"/>
    <w:basedOn w:val="Navaden"/>
    <w:next w:val="Navaden"/>
    <w:autoRedefine/>
    <w:semiHidden/>
    <w:rsid w:val="00905DBE"/>
  </w:style>
  <w:style w:type="paragraph" w:styleId="Kazalovsebine5">
    <w:name w:val="toc 5"/>
    <w:basedOn w:val="Navaden"/>
    <w:next w:val="Navaden"/>
    <w:autoRedefine/>
    <w:semiHidden/>
    <w:rsid w:val="00905DBE"/>
    <w:pPr>
      <w:ind w:left="800"/>
    </w:pPr>
  </w:style>
  <w:style w:type="paragraph" w:styleId="Kazalovsebine6">
    <w:name w:val="toc 6"/>
    <w:basedOn w:val="Navaden"/>
    <w:next w:val="Navaden"/>
    <w:autoRedefine/>
    <w:semiHidden/>
    <w:rsid w:val="00905DBE"/>
    <w:pPr>
      <w:ind w:left="1000"/>
    </w:pPr>
  </w:style>
  <w:style w:type="paragraph" w:styleId="Kazalovsebine7">
    <w:name w:val="toc 7"/>
    <w:basedOn w:val="Navaden"/>
    <w:next w:val="Navaden"/>
    <w:autoRedefine/>
    <w:semiHidden/>
    <w:rsid w:val="00905DBE"/>
    <w:pPr>
      <w:ind w:left="1200"/>
    </w:pPr>
  </w:style>
  <w:style w:type="paragraph" w:styleId="Kazalovsebine8">
    <w:name w:val="toc 8"/>
    <w:basedOn w:val="Navaden"/>
    <w:next w:val="Navaden"/>
    <w:autoRedefine/>
    <w:semiHidden/>
    <w:rsid w:val="00905DBE"/>
    <w:pPr>
      <w:ind w:left="1400"/>
    </w:pPr>
  </w:style>
  <w:style w:type="paragraph" w:styleId="Kazalovsebine9">
    <w:name w:val="toc 9"/>
    <w:basedOn w:val="Navaden"/>
    <w:next w:val="Navaden"/>
    <w:autoRedefine/>
    <w:semiHidden/>
    <w:rsid w:val="00905DBE"/>
    <w:pPr>
      <w:ind w:left="1600"/>
    </w:pPr>
  </w:style>
  <w:style w:type="paragraph" w:styleId="Napis">
    <w:name w:val="caption"/>
    <w:basedOn w:val="Navaden"/>
    <w:next w:val="Navaden"/>
    <w:qFormat/>
    <w:rsid w:val="00905DBE"/>
    <w:pPr>
      <w:spacing w:before="60" w:after="60"/>
      <w:jc w:val="center"/>
    </w:pPr>
    <w:rPr>
      <w:i/>
    </w:rPr>
  </w:style>
  <w:style w:type="character" w:customStyle="1" w:styleId="Naslov1Znak">
    <w:name w:val="Naslov 1 Znak"/>
    <w:basedOn w:val="Privzetapisavaodstavka"/>
    <w:link w:val="Naslov1"/>
    <w:uiPriority w:val="9"/>
    <w:rsid w:val="00905DBE"/>
    <w:rPr>
      <w:rFonts w:ascii="Verdana" w:eastAsia="Times New Roman" w:hAnsi="Verdana" w:cs="Times New Roman"/>
      <w:b/>
      <w:caps/>
      <w:color w:val="000080"/>
      <w:sz w:val="32"/>
      <w:szCs w:val="20"/>
      <w:lang w:eastAsia="sl-SI"/>
    </w:rPr>
  </w:style>
  <w:style w:type="character" w:customStyle="1" w:styleId="Naslov2Znak">
    <w:name w:val="Naslov 2 Znak"/>
    <w:basedOn w:val="Privzetapisavaodstavka"/>
    <w:link w:val="Naslov2"/>
    <w:rsid w:val="00905DBE"/>
    <w:rPr>
      <w:rFonts w:ascii="Verdana" w:eastAsia="Times New Roman" w:hAnsi="Verdana" w:cs="Times New Roman"/>
      <w:color w:val="000080"/>
      <w:sz w:val="28"/>
      <w:szCs w:val="20"/>
      <w:lang w:eastAsia="sl-SI"/>
    </w:rPr>
  </w:style>
  <w:style w:type="character" w:customStyle="1" w:styleId="Naslov3Znak">
    <w:name w:val="Naslov 3 Znak"/>
    <w:basedOn w:val="Privzetapisavaodstavka"/>
    <w:link w:val="Naslov3"/>
    <w:rsid w:val="00905DBE"/>
    <w:rPr>
      <w:rFonts w:ascii="Verdana" w:eastAsia="Times New Roman" w:hAnsi="Verdana" w:cs="Times New Roman"/>
      <w:b/>
      <w:color w:val="000080"/>
      <w:szCs w:val="20"/>
      <w:lang w:eastAsia="sl-SI"/>
    </w:rPr>
  </w:style>
  <w:style w:type="character" w:customStyle="1" w:styleId="Naslov4Znak">
    <w:name w:val="Naslov 4 Znak"/>
    <w:basedOn w:val="Privzetapisavaodstavka"/>
    <w:link w:val="Naslov4"/>
    <w:rsid w:val="00905DBE"/>
    <w:rPr>
      <w:rFonts w:ascii="Verdana" w:eastAsia="Times New Roman" w:hAnsi="Verdana" w:cs="Times New Roman"/>
      <w:i/>
      <w:color w:val="000080"/>
      <w:szCs w:val="20"/>
      <w:lang w:eastAsia="sl-SI"/>
    </w:rPr>
  </w:style>
  <w:style w:type="character" w:customStyle="1" w:styleId="Naslov5Znak">
    <w:name w:val="Naslov 5 Znak"/>
    <w:basedOn w:val="Privzetapisavaodstavka"/>
    <w:link w:val="Naslov5"/>
    <w:rsid w:val="00905DBE"/>
    <w:rPr>
      <w:rFonts w:ascii="Verdana" w:eastAsia="Times New Roman" w:hAnsi="Verdana" w:cs="Times New Roman"/>
      <w:b/>
      <w:i/>
      <w:color w:val="000000"/>
      <w:sz w:val="20"/>
      <w:szCs w:val="20"/>
      <w:lang w:eastAsia="sl-SI"/>
    </w:rPr>
  </w:style>
  <w:style w:type="character" w:customStyle="1" w:styleId="Naslov6Znak">
    <w:name w:val="Naslov 6 Znak"/>
    <w:basedOn w:val="Privzetapisavaodstavka"/>
    <w:link w:val="Naslov6"/>
    <w:rsid w:val="00905DBE"/>
    <w:rPr>
      <w:rFonts w:ascii="Verdana" w:eastAsia="Times New Roman" w:hAnsi="Verdana" w:cs="Times New Roman"/>
      <w:b/>
      <w:color w:val="000000"/>
      <w:szCs w:val="20"/>
      <w:lang w:eastAsia="sl-SI"/>
    </w:rPr>
  </w:style>
  <w:style w:type="character" w:customStyle="1" w:styleId="Naslov7Znak">
    <w:name w:val="Naslov 7 Znak"/>
    <w:basedOn w:val="Privzetapisavaodstavka"/>
    <w:link w:val="Naslov7"/>
    <w:rsid w:val="00905DBE"/>
    <w:rPr>
      <w:rFonts w:ascii="Verdana" w:eastAsia="Times New Roman" w:hAnsi="Verdana" w:cs="Times New Roman"/>
      <w:color w:val="000000"/>
      <w:szCs w:val="20"/>
      <w:lang w:eastAsia="sl-SI"/>
    </w:rPr>
  </w:style>
  <w:style w:type="character" w:customStyle="1" w:styleId="Naslov8Znak">
    <w:name w:val="Naslov 8 Znak"/>
    <w:basedOn w:val="Privzetapisavaodstavka"/>
    <w:link w:val="Naslov8"/>
    <w:rsid w:val="00905DBE"/>
    <w:rPr>
      <w:rFonts w:ascii="Verdana" w:eastAsia="Times New Roman" w:hAnsi="Verdana" w:cs="Times New Roman"/>
      <w:i/>
      <w:color w:val="000000"/>
      <w:szCs w:val="20"/>
      <w:lang w:eastAsia="sl-SI"/>
    </w:rPr>
  </w:style>
  <w:style w:type="character" w:customStyle="1" w:styleId="Naslov9Znak">
    <w:name w:val="Naslov 9 Znak"/>
    <w:basedOn w:val="Privzetapisavaodstavka"/>
    <w:link w:val="Naslov9"/>
    <w:rsid w:val="00905DBE"/>
    <w:rPr>
      <w:rFonts w:ascii="Verdana" w:eastAsia="Times New Roman" w:hAnsi="Verdana" w:cs="Times New Roman"/>
      <w:b/>
      <w:i/>
      <w:color w:val="000000"/>
      <w:sz w:val="18"/>
      <w:szCs w:val="20"/>
      <w:lang w:eastAsia="sl-SI"/>
    </w:rPr>
  </w:style>
  <w:style w:type="paragraph" w:styleId="Noga">
    <w:name w:val="footer"/>
    <w:basedOn w:val="Navaden"/>
    <w:link w:val="NogaZnak"/>
    <w:uiPriority w:val="99"/>
    <w:rsid w:val="00905DBE"/>
    <w:pPr>
      <w:tabs>
        <w:tab w:val="center" w:pos="4536"/>
        <w:tab w:val="right" w:pos="9072"/>
      </w:tabs>
    </w:pPr>
    <w:rPr>
      <w:i/>
    </w:rPr>
  </w:style>
  <w:style w:type="character" w:customStyle="1" w:styleId="NogaZnak">
    <w:name w:val="Noga Znak"/>
    <w:basedOn w:val="Privzetapisavaodstavka"/>
    <w:link w:val="Noga"/>
    <w:uiPriority w:val="99"/>
    <w:rsid w:val="00905DBE"/>
    <w:rPr>
      <w:rFonts w:ascii="Verdana" w:eastAsia="Times New Roman" w:hAnsi="Verdana" w:cs="Times New Roman"/>
      <w:i/>
      <w:color w:val="000000"/>
      <w:szCs w:val="20"/>
      <w:lang w:eastAsia="sl-SI"/>
    </w:rPr>
  </w:style>
  <w:style w:type="paragraph" w:customStyle="1" w:styleId="Odstavek">
    <w:name w:val="Odstavek"/>
    <w:basedOn w:val="Navaden"/>
    <w:rsid w:val="00905DBE"/>
    <w:pPr>
      <w:widowControl w:val="0"/>
      <w:spacing w:after="120"/>
    </w:pPr>
  </w:style>
  <w:style w:type="character" w:customStyle="1" w:styleId="Osebnislognovegasporoila">
    <w:name w:val="Osebni slog novega sporočila"/>
    <w:basedOn w:val="Privzetapisavaodstavka"/>
    <w:rsid w:val="00905DBE"/>
    <w:rPr>
      <w:rFonts w:ascii="Arial" w:hAnsi="Arial" w:cs="Arial"/>
      <w:color w:val="auto"/>
      <w:sz w:val="20"/>
    </w:rPr>
  </w:style>
  <w:style w:type="character" w:customStyle="1" w:styleId="Osebnislogodgovora">
    <w:name w:val="Osebni slog odgovora"/>
    <w:basedOn w:val="Privzetapisavaodstavka"/>
    <w:rsid w:val="00905DBE"/>
    <w:rPr>
      <w:rFonts w:ascii="Arial" w:hAnsi="Arial" w:cs="Arial"/>
      <w:color w:val="auto"/>
      <w:sz w:val="20"/>
    </w:rPr>
  </w:style>
  <w:style w:type="paragraph" w:customStyle="1" w:styleId="Stolpec">
    <w:name w:val="Stolpec"/>
    <w:basedOn w:val="Navaden"/>
    <w:rsid w:val="00905DBE"/>
    <w:pPr>
      <w:keepNext/>
    </w:pPr>
  </w:style>
  <w:style w:type="character" w:styleId="tevilkastrani">
    <w:name w:val="page number"/>
    <w:basedOn w:val="Privzetapisavaodstavka"/>
    <w:semiHidden/>
    <w:rsid w:val="00905DBE"/>
    <w:rPr>
      <w:rFonts w:ascii="Verdana" w:hAnsi="Verdana"/>
      <w:b/>
      <w:dstrike w:val="0"/>
      <w:sz w:val="18"/>
      <w:vertAlign w:val="baseline"/>
    </w:rPr>
  </w:style>
  <w:style w:type="paragraph" w:styleId="Telobesedila">
    <w:name w:val="Body Text"/>
    <w:basedOn w:val="Navaden"/>
    <w:link w:val="TelobesedilaZnak"/>
    <w:semiHidden/>
    <w:rsid w:val="00905DBE"/>
    <w:pPr>
      <w:spacing w:before="60" w:after="60"/>
    </w:pPr>
    <w:rPr>
      <w:rFonts w:ascii="Times New Roman" w:hAnsi="Times New Roman"/>
      <w:sz w:val="24"/>
    </w:rPr>
  </w:style>
  <w:style w:type="character" w:customStyle="1" w:styleId="TelobesedilaZnak">
    <w:name w:val="Telo besedila Znak"/>
    <w:basedOn w:val="Privzetapisavaodstavka"/>
    <w:link w:val="Telobesedila"/>
    <w:semiHidden/>
    <w:rsid w:val="00905DBE"/>
    <w:rPr>
      <w:rFonts w:ascii="Times New Roman" w:eastAsia="Times New Roman" w:hAnsi="Times New Roman" w:cs="Times New Roman"/>
      <w:color w:val="000000"/>
      <w:sz w:val="24"/>
      <w:szCs w:val="20"/>
      <w:lang w:eastAsia="sl-SI"/>
    </w:rPr>
  </w:style>
  <w:style w:type="paragraph" w:styleId="Odstavekseznama">
    <w:name w:val="List Paragraph"/>
    <w:basedOn w:val="Navaden"/>
    <w:link w:val="OdstavekseznamaZnak"/>
    <w:uiPriority w:val="34"/>
    <w:qFormat/>
    <w:rsid w:val="00DE426B"/>
    <w:pPr>
      <w:ind w:left="720"/>
      <w:contextualSpacing/>
    </w:pPr>
  </w:style>
  <w:style w:type="table" w:styleId="Tabelamrea">
    <w:name w:val="Table Grid"/>
    <w:basedOn w:val="Navadnatabela"/>
    <w:uiPriority w:val="39"/>
    <w:rsid w:val="001D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7C5B"/>
    <w:rPr>
      <w:sz w:val="16"/>
      <w:szCs w:val="16"/>
    </w:rPr>
  </w:style>
  <w:style w:type="paragraph" w:styleId="Pripombabesedilo">
    <w:name w:val="annotation text"/>
    <w:basedOn w:val="Navaden"/>
    <w:link w:val="PripombabesediloZnak"/>
    <w:uiPriority w:val="99"/>
    <w:semiHidden/>
    <w:unhideWhenUsed/>
    <w:rsid w:val="00587C5B"/>
    <w:rPr>
      <w:sz w:val="20"/>
    </w:rPr>
  </w:style>
  <w:style w:type="character" w:customStyle="1" w:styleId="PripombabesediloZnak">
    <w:name w:val="Pripomba – besedilo Znak"/>
    <w:basedOn w:val="Privzetapisavaodstavka"/>
    <w:link w:val="Pripombabesedilo"/>
    <w:uiPriority w:val="99"/>
    <w:semiHidden/>
    <w:rsid w:val="00587C5B"/>
    <w:rPr>
      <w:rFonts w:ascii="Verdana" w:hAnsi="Verdana" w:cs="Times New Roman"/>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587C5B"/>
    <w:rPr>
      <w:b/>
      <w:bCs/>
    </w:rPr>
  </w:style>
  <w:style w:type="character" w:customStyle="1" w:styleId="ZadevapripombeZnak">
    <w:name w:val="Zadeva pripombe Znak"/>
    <w:basedOn w:val="PripombabesediloZnak"/>
    <w:link w:val="Zadevapripombe"/>
    <w:uiPriority w:val="99"/>
    <w:semiHidden/>
    <w:rsid w:val="00587C5B"/>
    <w:rPr>
      <w:rFonts w:ascii="Verdana" w:hAnsi="Verdana" w:cs="Times New Roman"/>
      <w:b/>
      <w:bCs/>
      <w:color w:val="000000"/>
      <w:sz w:val="20"/>
      <w:szCs w:val="20"/>
      <w:lang w:eastAsia="sl-SI"/>
    </w:rPr>
  </w:style>
  <w:style w:type="paragraph" w:styleId="Besedilooblaka">
    <w:name w:val="Balloon Text"/>
    <w:basedOn w:val="Navaden"/>
    <w:link w:val="BesedilooblakaZnak"/>
    <w:uiPriority w:val="99"/>
    <w:semiHidden/>
    <w:unhideWhenUsed/>
    <w:rsid w:val="00587C5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7C5B"/>
    <w:rPr>
      <w:rFonts w:ascii="Segoe UI" w:hAnsi="Segoe UI" w:cs="Segoe UI"/>
      <w:color w:val="000000"/>
      <w:sz w:val="18"/>
      <w:szCs w:val="18"/>
      <w:lang w:eastAsia="sl-SI"/>
    </w:rPr>
  </w:style>
  <w:style w:type="paragraph" w:styleId="Revizija">
    <w:name w:val="Revision"/>
    <w:hidden/>
    <w:uiPriority w:val="99"/>
    <w:semiHidden/>
    <w:rsid w:val="004F0746"/>
    <w:pPr>
      <w:spacing w:after="0" w:line="240" w:lineRule="auto"/>
    </w:pPr>
    <w:rPr>
      <w:rFonts w:ascii="Verdana" w:hAnsi="Verdana" w:cs="Times New Roman"/>
      <w:color w:val="000000"/>
      <w:szCs w:val="20"/>
      <w:lang w:eastAsia="sl-SI"/>
    </w:rPr>
  </w:style>
  <w:style w:type="paragraph" w:customStyle="1" w:styleId="Tipdokumenta">
    <w:name w:val="Tip dokumenta"/>
    <w:qFormat/>
    <w:rsid w:val="002F0D3D"/>
    <w:pPr>
      <w:spacing w:after="0" w:line="240" w:lineRule="auto"/>
      <w:jc w:val="right"/>
    </w:pPr>
    <w:rPr>
      <w:rFonts w:ascii="Verdana" w:eastAsiaTheme="minorEastAsia" w:hAnsi="Verdana"/>
      <w:b/>
      <w:sz w:val="24"/>
      <w:szCs w:val="24"/>
    </w:rPr>
  </w:style>
  <w:style w:type="paragraph" w:customStyle="1" w:styleId="datumspletnastran">
    <w:name w:val="datum + spletna stran"/>
    <w:qFormat/>
    <w:rsid w:val="002F0D3D"/>
    <w:pPr>
      <w:spacing w:after="0" w:line="240" w:lineRule="auto"/>
      <w:jc w:val="right"/>
    </w:pPr>
    <w:rPr>
      <w:rFonts w:ascii="Verdana" w:eastAsiaTheme="minorEastAsia" w:hAnsi="Verdana"/>
      <w:sz w:val="20"/>
      <w:szCs w:val="20"/>
    </w:rPr>
  </w:style>
  <w:style w:type="paragraph" w:styleId="Sprotnaopomba-besedilo">
    <w:name w:val="footnote text"/>
    <w:basedOn w:val="Navaden"/>
    <w:link w:val="Sprotnaopomba-besediloZnak"/>
    <w:uiPriority w:val="99"/>
    <w:semiHidden/>
    <w:unhideWhenUsed/>
    <w:rsid w:val="006520FD"/>
    <w:rPr>
      <w:sz w:val="20"/>
    </w:rPr>
  </w:style>
  <w:style w:type="character" w:customStyle="1" w:styleId="Sprotnaopomba-besediloZnak">
    <w:name w:val="Sprotna opomba - besedilo Znak"/>
    <w:basedOn w:val="Privzetapisavaodstavka"/>
    <w:link w:val="Sprotnaopomba-besedilo"/>
    <w:uiPriority w:val="99"/>
    <w:semiHidden/>
    <w:rsid w:val="006520FD"/>
    <w:rPr>
      <w:rFonts w:ascii="Verdana" w:hAnsi="Verdana" w:cs="Times New Roman"/>
      <w:color w:val="000000"/>
      <w:sz w:val="20"/>
      <w:szCs w:val="20"/>
      <w:lang w:eastAsia="sl-SI"/>
    </w:rPr>
  </w:style>
  <w:style w:type="character" w:styleId="Sprotnaopomba-sklic">
    <w:name w:val="footnote reference"/>
    <w:basedOn w:val="Privzetapisavaodstavka"/>
    <w:uiPriority w:val="99"/>
    <w:semiHidden/>
    <w:unhideWhenUsed/>
    <w:rsid w:val="006520FD"/>
    <w:rPr>
      <w:vertAlign w:val="superscript"/>
    </w:rPr>
  </w:style>
  <w:style w:type="table" w:customStyle="1" w:styleId="Tabelamrea1">
    <w:name w:val="Tabela – mreža1"/>
    <w:basedOn w:val="Navadnatabela"/>
    <w:next w:val="Tabelamrea"/>
    <w:uiPriority w:val="59"/>
    <w:rsid w:val="005C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379CB"/>
    <w:rPr>
      <w:color w:val="0000FF"/>
      <w:u w:val="single"/>
    </w:rPr>
  </w:style>
  <w:style w:type="character" w:styleId="Nerazreenaomemba">
    <w:name w:val="Unresolved Mention"/>
    <w:basedOn w:val="Privzetapisavaodstavka"/>
    <w:uiPriority w:val="99"/>
    <w:semiHidden/>
    <w:unhideWhenUsed/>
    <w:rsid w:val="004D4CF1"/>
    <w:rPr>
      <w:color w:val="605E5C"/>
      <w:shd w:val="clear" w:color="auto" w:fill="E1DFDD"/>
    </w:rPr>
  </w:style>
  <w:style w:type="paragraph" w:customStyle="1" w:styleId="Glavninaslovdokumenta">
    <w:name w:val="Glavni naslov dokumenta"/>
    <w:qFormat/>
    <w:rsid w:val="00FC0ED9"/>
    <w:pPr>
      <w:spacing w:after="0" w:line="240" w:lineRule="auto"/>
      <w:jc w:val="both"/>
    </w:pPr>
    <w:rPr>
      <w:rFonts w:ascii="Verdana" w:eastAsiaTheme="minorEastAsia" w:hAnsi="Verdana"/>
      <w:sz w:val="48"/>
      <w:szCs w:val="48"/>
    </w:rPr>
  </w:style>
  <w:style w:type="character" w:customStyle="1" w:styleId="OdstavekseznamaZnak">
    <w:name w:val="Odstavek seznama Znak"/>
    <w:link w:val="Odstavekseznama"/>
    <w:uiPriority w:val="34"/>
    <w:locked/>
    <w:rsid w:val="008727C4"/>
    <w:rPr>
      <w:rFonts w:ascii="Verdana" w:hAnsi="Verdana" w:cs="Times New Roman"/>
      <w:color w:val="000000"/>
      <w:sz w:val="21"/>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0243">
      <w:bodyDiv w:val="1"/>
      <w:marLeft w:val="0"/>
      <w:marRight w:val="0"/>
      <w:marTop w:val="0"/>
      <w:marBottom w:val="0"/>
      <w:divBdr>
        <w:top w:val="none" w:sz="0" w:space="0" w:color="auto"/>
        <w:left w:val="none" w:sz="0" w:space="0" w:color="auto"/>
        <w:bottom w:val="none" w:sz="0" w:space="0" w:color="auto"/>
        <w:right w:val="none" w:sz="0" w:space="0" w:color="auto"/>
      </w:divBdr>
    </w:div>
    <w:div w:id="80178990">
      <w:bodyDiv w:val="1"/>
      <w:marLeft w:val="0"/>
      <w:marRight w:val="0"/>
      <w:marTop w:val="0"/>
      <w:marBottom w:val="0"/>
      <w:divBdr>
        <w:top w:val="none" w:sz="0" w:space="0" w:color="auto"/>
        <w:left w:val="none" w:sz="0" w:space="0" w:color="auto"/>
        <w:bottom w:val="none" w:sz="0" w:space="0" w:color="auto"/>
        <w:right w:val="none" w:sz="0" w:space="0" w:color="auto"/>
      </w:divBdr>
    </w:div>
    <w:div w:id="211964983">
      <w:bodyDiv w:val="1"/>
      <w:marLeft w:val="0"/>
      <w:marRight w:val="0"/>
      <w:marTop w:val="0"/>
      <w:marBottom w:val="0"/>
      <w:divBdr>
        <w:top w:val="none" w:sz="0" w:space="0" w:color="auto"/>
        <w:left w:val="none" w:sz="0" w:space="0" w:color="auto"/>
        <w:bottom w:val="none" w:sz="0" w:space="0" w:color="auto"/>
        <w:right w:val="none" w:sz="0" w:space="0" w:color="auto"/>
      </w:divBdr>
    </w:div>
    <w:div w:id="274487536">
      <w:bodyDiv w:val="1"/>
      <w:marLeft w:val="0"/>
      <w:marRight w:val="0"/>
      <w:marTop w:val="0"/>
      <w:marBottom w:val="0"/>
      <w:divBdr>
        <w:top w:val="none" w:sz="0" w:space="0" w:color="auto"/>
        <w:left w:val="none" w:sz="0" w:space="0" w:color="auto"/>
        <w:bottom w:val="none" w:sz="0" w:space="0" w:color="auto"/>
        <w:right w:val="none" w:sz="0" w:space="0" w:color="auto"/>
      </w:divBdr>
    </w:div>
    <w:div w:id="317344555">
      <w:bodyDiv w:val="1"/>
      <w:marLeft w:val="0"/>
      <w:marRight w:val="0"/>
      <w:marTop w:val="0"/>
      <w:marBottom w:val="0"/>
      <w:divBdr>
        <w:top w:val="none" w:sz="0" w:space="0" w:color="auto"/>
        <w:left w:val="none" w:sz="0" w:space="0" w:color="auto"/>
        <w:bottom w:val="none" w:sz="0" w:space="0" w:color="auto"/>
        <w:right w:val="none" w:sz="0" w:space="0" w:color="auto"/>
      </w:divBdr>
      <w:divsChild>
        <w:div w:id="201523204">
          <w:marLeft w:val="0"/>
          <w:marRight w:val="0"/>
          <w:marTop w:val="0"/>
          <w:marBottom w:val="0"/>
          <w:divBdr>
            <w:top w:val="none" w:sz="0" w:space="0" w:color="auto"/>
            <w:left w:val="none" w:sz="0" w:space="0" w:color="auto"/>
            <w:bottom w:val="none" w:sz="0" w:space="0" w:color="auto"/>
            <w:right w:val="none" w:sz="0" w:space="0" w:color="auto"/>
          </w:divBdr>
          <w:divsChild>
            <w:div w:id="271480834">
              <w:marLeft w:val="0"/>
              <w:marRight w:val="0"/>
              <w:marTop w:val="0"/>
              <w:marBottom w:val="0"/>
              <w:divBdr>
                <w:top w:val="none" w:sz="0" w:space="0" w:color="auto"/>
                <w:left w:val="none" w:sz="0" w:space="0" w:color="auto"/>
                <w:bottom w:val="none" w:sz="0" w:space="0" w:color="auto"/>
                <w:right w:val="none" w:sz="0" w:space="0" w:color="auto"/>
              </w:divBdr>
              <w:divsChild>
                <w:div w:id="434835908">
                  <w:marLeft w:val="0"/>
                  <w:marRight w:val="0"/>
                  <w:marTop w:val="0"/>
                  <w:marBottom w:val="0"/>
                  <w:divBdr>
                    <w:top w:val="none" w:sz="0" w:space="0" w:color="auto"/>
                    <w:left w:val="none" w:sz="0" w:space="0" w:color="auto"/>
                    <w:bottom w:val="none" w:sz="0" w:space="0" w:color="auto"/>
                    <w:right w:val="none" w:sz="0" w:space="0" w:color="auto"/>
                  </w:divBdr>
                  <w:divsChild>
                    <w:div w:id="8917985">
                      <w:marLeft w:val="0"/>
                      <w:marRight w:val="0"/>
                      <w:marTop w:val="0"/>
                      <w:marBottom w:val="0"/>
                      <w:divBdr>
                        <w:top w:val="none" w:sz="0" w:space="0" w:color="auto"/>
                        <w:left w:val="none" w:sz="0" w:space="0" w:color="auto"/>
                        <w:bottom w:val="none" w:sz="0" w:space="0" w:color="auto"/>
                        <w:right w:val="none" w:sz="0" w:space="0" w:color="auto"/>
                      </w:divBdr>
                      <w:divsChild>
                        <w:div w:id="2108116060">
                          <w:marLeft w:val="0"/>
                          <w:marRight w:val="0"/>
                          <w:marTop w:val="0"/>
                          <w:marBottom w:val="0"/>
                          <w:divBdr>
                            <w:top w:val="none" w:sz="0" w:space="0" w:color="auto"/>
                            <w:left w:val="none" w:sz="0" w:space="0" w:color="auto"/>
                            <w:bottom w:val="none" w:sz="0" w:space="0" w:color="auto"/>
                            <w:right w:val="none" w:sz="0" w:space="0" w:color="auto"/>
                          </w:divBdr>
                          <w:divsChild>
                            <w:div w:id="2091660188">
                              <w:marLeft w:val="0"/>
                              <w:marRight w:val="0"/>
                              <w:marTop w:val="0"/>
                              <w:marBottom w:val="0"/>
                              <w:divBdr>
                                <w:top w:val="none" w:sz="0" w:space="0" w:color="auto"/>
                                <w:left w:val="none" w:sz="0" w:space="0" w:color="auto"/>
                                <w:bottom w:val="none" w:sz="0" w:space="0" w:color="auto"/>
                                <w:right w:val="none" w:sz="0" w:space="0" w:color="auto"/>
                              </w:divBdr>
                              <w:divsChild>
                                <w:div w:id="1600287525">
                                  <w:marLeft w:val="0"/>
                                  <w:marRight w:val="0"/>
                                  <w:marTop w:val="0"/>
                                  <w:marBottom w:val="0"/>
                                  <w:divBdr>
                                    <w:top w:val="none" w:sz="0" w:space="0" w:color="auto"/>
                                    <w:left w:val="none" w:sz="0" w:space="0" w:color="auto"/>
                                    <w:bottom w:val="none" w:sz="0" w:space="0" w:color="auto"/>
                                    <w:right w:val="none" w:sz="0" w:space="0" w:color="auto"/>
                                  </w:divBdr>
                                  <w:divsChild>
                                    <w:div w:id="1638953971">
                                      <w:marLeft w:val="0"/>
                                      <w:marRight w:val="0"/>
                                      <w:marTop w:val="0"/>
                                      <w:marBottom w:val="0"/>
                                      <w:divBdr>
                                        <w:top w:val="none" w:sz="0" w:space="0" w:color="auto"/>
                                        <w:left w:val="none" w:sz="0" w:space="0" w:color="auto"/>
                                        <w:bottom w:val="none" w:sz="0" w:space="0" w:color="auto"/>
                                        <w:right w:val="none" w:sz="0" w:space="0" w:color="auto"/>
                                      </w:divBdr>
                                      <w:divsChild>
                                        <w:div w:id="899250937">
                                          <w:marLeft w:val="0"/>
                                          <w:marRight w:val="0"/>
                                          <w:marTop w:val="0"/>
                                          <w:marBottom w:val="495"/>
                                          <w:divBdr>
                                            <w:top w:val="none" w:sz="0" w:space="0" w:color="auto"/>
                                            <w:left w:val="none" w:sz="0" w:space="0" w:color="auto"/>
                                            <w:bottom w:val="none" w:sz="0" w:space="0" w:color="auto"/>
                                            <w:right w:val="none" w:sz="0" w:space="0" w:color="auto"/>
                                          </w:divBdr>
                                          <w:divsChild>
                                            <w:div w:id="8862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621425">
      <w:bodyDiv w:val="1"/>
      <w:marLeft w:val="0"/>
      <w:marRight w:val="0"/>
      <w:marTop w:val="0"/>
      <w:marBottom w:val="0"/>
      <w:divBdr>
        <w:top w:val="none" w:sz="0" w:space="0" w:color="auto"/>
        <w:left w:val="none" w:sz="0" w:space="0" w:color="auto"/>
        <w:bottom w:val="none" w:sz="0" w:space="0" w:color="auto"/>
        <w:right w:val="none" w:sz="0" w:space="0" w:color="auto"/>
      </w:divBdr>
    </w:div>
    <w:div w:id="353969671">
      <w:bodyDiv w:val="1"/>
      <w:marLeft w:val="0"/>
      <w:marRight w:val="0"/>
      <w:marTop w:val="0"/>
      <w:marBottom w:val="0"/>
      <w:divBdr>
        <w:top w:val="none" w:sz="0" w:space="0" w:color="auto"/>
        <w:left w:val="none" w:sz="0" w:space="0" w:color="auto"/>
        <w:bottom w:val="none" w:sz="0" w:space="0" w:color="auto"/>
        <w:right w:val="none" w:sz="0" w:space="0" w:color="auto"/>
      </w:divBdr>
    </w:div>
    <w:div w:id="366222574">
      <w:bodyDiv w:val="1"/>
      <w:marLeft w:val="0"/>
      <w:marRight w:val="0"/>
      <w:marTop w:val="0"/>
      <w:marBottom w:val="0"/>
      <w:divBdr>
        <w:top w:val="none" w:sz="0" w:space="0" w:color="auto"/>
        <w:left w:val="none" w:sz="0" w:space="0" w:color="auto"/>
        <w:bottom w:val="none" w:sz="0" w:space="0" w:color="auto"/>
        <w:right w:val="none" w:sz="0" w:space="0" w:color="auto"/>
      </w:divBdr>
      <w:divsChild>
        <w:div w:id="843127210">
          <w:marLeft w:val="0"/>
          <w:marRight w:val="0"/>
          <w:marTop w:val="0"/>
          <w:marBottom w:val="0"/>
          <w:divBdr>
            <w:top w:val="none" w:sz="0" w:space="0" w:color="auto"/>
            <w:left w:val="none" w:sz="0" w:space="0" w:color="auto"/>
            <w:bottom w:val="none" w:sz="0" w:space="0" w:color="auto"/>
            <w:right w:val="none" w:sz="0" w:space="0" w:color="auto"/>
          </w:divBdr>
          <w:divsChild>
            <w:div w:id="390079955">
              <w:marLeft w:val="0"/>
              <w:marRight w:val="0"/>
              <w:marTop w:val="0"/>
              <w:marBottom w:val="0"/>
              <w:divBdr>
                <w:top w:val="none" w:sz="0" w:space="0" w:color="auto"/>
                <w:left w:val="none" w:sz="0" w:space="0" w:color="auto"/>
                <w:bottom w:val="none" w:sz="0" w:space="0" w:color="auto"/>
                <w:right w:val="none" w:sz="0" w:space="0" w:color="auto"/>
              </w:divBdr>
              <w:divsChild>
                <w:div w:id="170797893">
                  <w:marLeft w:val="0"/>
                  <w:marRight w:val="0"/>
                  <w:marTop w:val="0"/>
                  <w:marBottom w:val="0"/>
                  <w:divBdr>
                    <w:top w:val="none" w:sz="0" w:space="0" w:color="auto"/>
                    <w:left w:val="none" w:sz="0" w:space="0" w:color="auto"/>
                    <w:bottom w:val="none" w:sz="0" w:space="0" w:color="auto"/>
                    <w:right w:val="none" w:sz="0" w:space="0" w:color="auto"/>
                  </w:divBdr>
                  <w:divsChild>
                    <w:div w:id="235676498">
                      <w:marLeft w:val="0"/>
                      <w:marRight w:val="0"/>
                      <w:marTop w:val="0"/>
                      <w:marBottom w:val="0"/>
                      <w:divBdr>
                        <w:top w:val="none" w:sz="0" w:space="0" w:color="auto"/>
                        <w:left w:val="none" w:sz="0" w:space="0" w:color="auto"/>
                        <w:bottom w:val="none" w:sz="0" w:space="0" w:color="auto"/>
                        <w:right w:val="none" w:sz="0" w:space="0" w:color="auto"/>
                      </w:divBdr>
                      <w:divsChild>
                        <w:div w:id="315106740">
                          <w:marLeft w:val="-225"/>
                          <w:marRight w:val="-225"/>
                          <w:marTop w:val="0"/>
                          <w:marBottom w:val="0"/>
                          <w:divBdr>
                            <w:top w:val="none" w:sz="0" w:space="0" w:color="auto"/>
                            <w:left w:val="none" w:sz="0" w:space="0" w:color="auto"/>
                            <w:bottom w:val="none" w:sz="0" w:space="0" w:color="auto"/>
                            <w:right w:val="none" w:sz="0" w:space="0" w:color="auto"/>
                          </w:divBdr>
                          <w:divsChild>
                            <w:div w:id="92408152">
                              <w:marLeft w:val="0"/>
                              <w:marRight w:val="0"/>
                              <w:marTop w:val="0"/>
                              <w:marBottom w:val="0"/>
                              <w:divBdr>
                                <w:top w:val="none" w:sz="0" w:space="0" w:color="auto"/>
                                <w:left w:val="none" w:sz="0" w:space="0" w:color="auto"/>
                                <w:bottom w:val="none" w:sz="0" w:space="0" w:color="auto"/>
                                <w:right w:val="none" w:sz="0" w:space="0" w:color="auto"/>
                              </w:divBdr>
                              <w:divsChild>
                                <w:div w:id="2054036245">
                                  <w:marLeft w:val="0"/>
                                  <w:marRight w:val="0"/>
                                  <w:marTop w:val="0"/>
                                  <w:marBottom w:val="0"/>
                                  <w:divBdr>
                                    <w:top w:val="none" w:sz="0" w:space="0" w:color="auto"/>
                                    <w:left w:val="none" w:sz="0" w:space="0" w:color="auto"/>
                                    <w:bottom w:val="none" w:sz="0" w:space="0" w:color="auto"/>
                                    <w:right w:val="none" w:sz="0" w:space="0" w:color="auto"/>
                                  </w:divBdr>
                                  <w:divsChild>
                                    <w:div w:id="2018381361">
                                      <w:marLeft w:val="0"/>
                                      <w:marRight w:val="0"/>
                                      <w:marTop w:val="0"/>
                                      <w:marBottom w:val="0"/>
                                      <w:divBdr>
                                        <w:top w:val="none" w:sz="0" w:space="0" w:color="auto"/>
                                        <w:left w:val="none" w:sz="0" w:space="0" w:color="auto"/>
                                        <w:bottom w:val="none" w:sz="0" w:space="0" w:color="auto"/>
                                        <w:right w:val="none" w:sz="0" w:space="0" w:color="auto"/>
                                      </w:divBdr>
                                      <w:divsChild>
                                        <w:div w:id="1262447683">
                                          <w:marLeft w:val="0"/>
                                          <w:marRight w:val="0"/>
                                          <w:marTop w:val="0"/>
                                          <w:marBottom w:val="0"/>
                                          <w:divBdr>
                                            <w:top w:val="none" w:sz="0" w:space="0" w:color="auto"/>
                                            <w:left w:val="none" w:sz="0" w:space="0" w:color="auto"/>
                                            <w:bottom w:val="none" w:sz="0" w:space="0" w:color="auto"/>
                                            <w:right w:val="none" w:sz="0" w:space="0" w:color="auto"/>
                                          </w:divBdr>
                                          <w:divsChild>
                                            <w:div w:id="1884518217">
                                              <w:marLeft w:val="0"/>
                                              <w:marRight w:val="0"/>
                                              <w:marTop w:val="0"/>
                                              <w:marBottom w:val="0"/>
                                              <w:divBdr>
                                                <w:top w:val="none" w:sz="0" w:space="0" w:color="auto"/>
                                                <w:left w:val="none" w:sz="0" w:space="0" w:color="auto"/>
                                                <w:bottom w:val="none" w:sz="0" w:space="0" w:color="auto"/>
                                                <w:right w:val="none" w:sz="0" w:space="0" w:color="auto"/>
                                              </w:divBdr>
                                              <w:divsChild>
                                                <w:div w:id="1590770585">
                                                  <w:marLeft w:val="0"/>
                                                  <w:marRight w:val="0"/>
                                                  <w:marTop w:val="0"/>
                                                  <w:marBottom w:val="0"/>
                                                  <w:divBdr>
                                                    <w:top w:val="none" w:sz="0" w:space="0" w:color="auto"/>
                                                    <w:left w:val="none" w:sz="0" w:space="0" w:color="auto"/>
                                                    <w:bottom w:val="none" w:sz="0" w:space="0" w:color="auto"/>
                                                    <w:right w:val="none" w:sz="0" w:space="0" w:color="auto"/>
                                                  </w:divBdr>
                                                  <w:divsChild>
                                                    <w:div w:id="629820984">
                                                      <w:marLeft w:val="0"/>
                                                      <w:marRight w:val="0"/>
                                                      <w:marTop w:val="0"/>
                                                      <w:marBottom w:val="0"/>
                                                      <w:divBdr>
                                                        <w:top w:val="none" w:sz="0" w:space="0" w:color="auto"/>
                                                        <w:left w:val="none" w:sz="0" w:space="0" w:color="auto"/>
                                                        <w:bottom w:val="none" w:sz="0" w:space="0" w:color="auto"/>
                                                        <w:right w:val="none" w:sz="0" w:space="0" w:color="auto"/>
                                                      </w:divBdr>
                                                      <w:divsChild>
                                                        <w:div w:id="373389285">
                                                          <w:marLeft w:val="0"/>
                                                          <w:marRight w:val="0"/>
                                                          <w:marTop w:val="0"/>
                                                          <w:marBottom w:val="0"/>
                                                          <w:divBdr>
                                                            <w:top w:val="none" w:sz="0" w:space="0" w:color="auto"/>
                                                            <w:left w:val="none" w:sz="0" w:space="0" w:color="auto"/>
                                                            <w:bottom w:val="none" w:sz="0" w:space="0" w:color="auto"/>
                                                            <w:right w:val="none" w:sz="0" w:space="0" w:color="auto"/>
                                                          </w:divBdr>
                                                          <w:divsChild>
                                                            <w:div w:id="735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5587516">
      <w:bodyDiv w:val="1"/>
      <w:marLeft w:val="0"/>
      <w:marRight w:val="0"/>
      <w:marTop w:val="0"/>
      <w:marBottom w:val="0"/>
      <w:divBdr>
        <w:top w:val="none" w:sz="0" w:space="0" w:color="auto"/>
        <w:left w:val="none" w:sz="0" w:space="0" w:color="auto"/>
        <w:bottom w:val="none" w:sz="0" w:space="0" w:color="auto"/>
        <w:right w:val="none" w:sz="0" w:space="0" w:color="auto"/>
      </w:divBdr>
    </w:div>
    <w:div w:id="556283974">
      <w:bodyDiv w:val="1"/>
      <w:marLeft w:val="0"/>
      <w:marRight w:val="0"/>
      <w:marTop w:val="0"/>
      <w:marBottom w:val="0"/>
      <w:divBdr>
        <w:top w:val="none" w:sz="0" w:space="0" w:color="auto"/>
        <w:left w:val="none" w:sz="0" w:space="0" w:color="auto"/>
        <w:bottom w:val="none" w:sz="0" w:space="0" w:color="auto"/>
        <w:right w:val="none" w:sz="0" w:space="0" w:color="auto"/>
      </w:divBdr>
    </w:div>
    <w:div w:id="814951128">
      <w:bodyDiv w:val="1"/>
      <w:marLeft w:val="0"/>
      <w:marRight w:val="0"/>
      <w:marTop w:val="0"/>
      <w:marBottom w:val="0"/>
      <w:divBdr>
        <w:top w:val="none" w:sz="0" w:space="0" w:color="auto"/>
        <w:left w:val="none" w:sz="0" w:space="0" w:color="auto"/>
        <w:bottom w:val="none" w:sz="0" w:space="0" w:color="auto"/>
        <w:right w:val="none" w:sz="0" w:space="0" w:color="auto"/>
      </w:divBdr>
    </w:div>
    <w:div w:id="876623418">
      <w:bodyDiv w:val="1"/>
      <w:marLeft w:val="0"/>
      <w:marRight w:val="0"/>
      <w:marTop w:val="0"/>
      <w:marBottom w:val="0"/>
      <w:divBdr>
        <w:top w:val="none" w:sz="0" w:space="0" w:color="auto"/>
        <w:left w:val="none" w:sz="0" w:space="0" w:color="auto"/>
        <w:bottom w:val="none" w:sz="0" w:space="0" w:color="auto"/>
        <w:right w:val="none" w:sz="0" w:space="0" w:color="auto"/>
      </w:divBdr>
    </w:div>
    <w:div w:id="921598309">
      <w:bodyDiv w:val="1"/>
      <w:marLeft w:val="0"/>
      <w:marRight w:val="0"/>
      <w:marTop w:val="0"/>
      <w:marBottom w:val="0"/>
      <w:divBdr>
        <w:top w:val="none" w:sz="0" w:space="0" w:color="auto"/>
        <w:left w:val="none" w:sz="0" w:space="0" w:color="auto"/>
        <w:bottom w:val="none" w:sz="0" w:space="0" w:color="auto"/>
        <w:right w:val="none" w:sz="0" w:space="0" w:color="auto"/>
      </w:divBdr>
    </w:div>
    <w:div w:id="994651545">
      <w:bodyDiv w:val="1"/>
      <w:marLeft w:val="0"/>
      <w:marRight w:val="0"/>
      <w:marTop w:val="0"/>
      <w:marBottom w:val="0"/>
      <w:divBdr>
        <w:top w:val="none" w:sz="0" w:space="0" w:color="auto"/>
        <w:left w:val="none" w:sz="0" w:space="0" w:color="auto"/>
        <w:bottom w:val="none" w:sz="0" w:space="0" w:color="auto"/>
        <w:right w:val="none" w:sz="0" w:space="0" w:color="auto"/>
      </w:divBdr>
    </w:div>
    <w:div w:id="995645631">
      <w:bodyDiv w:val="1"/>
      <w:marLeft w:val="0"/>
      <w:marRight w:val="0"/>
      <w:marTop w:val="0"/>
      <w:marBottom w:val="0"/>
      <w:divBdr>
        <w:top w:val="none" w:sz="0" w:space="0" w:color="auto"/>
        <w:left w:val="none" w:sz="0" w:space="0" w:color="auto"/>
        <w:bottom w:val="none" w:sz="0" w:space="0" w:color="auto"/>
        <w:right w:val="none" w:sz="0" w:space="0" w:color="auto"/>
      </w:divBdr>
    </w:div>
    <w:div w:id="1067531586">
      <w:bodyDiv w:val="1"/>
      <w:marLeft w:val="0"/>
      <w:marRight w:val="0"/>
      <w:marTop w:val="0"/>
      <w:marBottom w:val="0"/>
      <w:divBdr>
        <w:top w:val="none" w:sz="0" w:space="0" w:color="auto"/>
        <w:left w:val="none" w:sz="0" w:space="0" w:color="auto"/>
        <w:bottom w:val="none" w:sz="0" w:space="0" w:color="auto"/>
        <w:right w:val="none" w:sz="0" w:space="0" w:color="auto"/>
      </w:divBdr>
    </w:div>
    <w:div w:id="1073625628">
      <w:bodyDiv w:val="1"/>
      <w:marLeft w:val="0"/>
      <w:marRight w:val="0"/>
      <w:marTop w:val="0"/>
      <w:marBottom w:val="0"/>
      <w:divBdr>
        <w:top w:val="none" w:sz="0" w:space="0" w:color="auto"/>
        <w:left w:val="none" w:sz="0" w:space="0" w:color="auto"/>
        <w:bottom w:val="none" w:sz="0" w:space="0" w:color="auto"/>
        <w:right w:val="none" w:sz="0" w:space="0" w:color="auto"/>
      </w:divBdr>
    </w:div>
    <w:div w:id="1129859990">
      <w:bodyDiv w:val="1"/>
      <w:marLeft w:val="0"/>
      <w:marRight w:val="0"/>
      <w:marTop w:val="0"/>
      <w:marBottom w:val="0"/>
      <w:divBdr>
        <w:top w:val="none" w:sz="0" w:space="0" w:color="auto"/>
        <w:left w:val="none" w:sz="0" w:space="0" w:color="auto"/>
        <w:bottom w:val="none" w:sz="0" w:space="0" w:color="auto"/>
        <w:right w:val="none" w:sz="0" w:space="0" w:color="auto"/>
      </w:divBdr>
    </w:div>
    <w:div w:id="1286472583">
      <w:bodyDiv w:val="1"/>
      <w:marLeft w:val="0"/>
      <w:marRight w:val="0"/>
      <w:marTop w:val="0"/>
      <w:marBottom w:val="0"/>
      <w:divBdr>
        <w:top w:val="none" w:sz="0" w:space="0" w:color="auto"/>
        <w:left w:val="none" w:sz="0" w:space="0" w:color="auto"/>
        <w:bottom w:val="none" w:sz="0" w:space="0" w:color="auto"/>
        <w:right w:val="none" w:sz="0" w:space="0" w:color="auto"/>
      </w:divBdr>
    </w:div>
    <w:div w:id="1630626811">
      <w:bodyDiv w:val="1"/>
      <w:marLeft w:val="0"/>
      <w:marRight w:val="0"/>
      <w:marTop w:val="0"/>
      <w:marBottom w:val="0"/>
      <w:divBdr>
        <w:top w:val="none" w:sz="0" w:space="0" w:color="auto"/>
        <w:left w:val="none" w:sz="0" w:space="0" w:color="auto"/>
        <w:bottom w:val="none" w:sz="0" w:space="0" w:color="auto"/>
        <w:right w:val="none" w:sz="0" w:space="0" w:color="auto"/>
      </w:divBdr>
    </w:div>
    <w:div w:id="1829664610">
      <w:bodyDiv w:val="1"/>
      <w:marLeft w:val="0"/>
      <w:marRight w:val="0"/>
      <w:marTop w:val="0"/>
      <w:marBottom w:val="0"/>
      <w:divBdr>
        <w:top w:val="none" w:sz="0" w:space="0" w:color="auto"/>
        <w:left w:val="none" w:sz="0" w:space="0" w:color="auto"/>
        <w:bottom w:val="none" w:sz="0" w:space="0" w:color="auto"/>
        <w:right w:val="none" w:sz="0" w:space="0" w:color="auto"/>
      </w:divBdr>
    </w:div>
    <w:div w:id="2036422316">
      <w:bodyDiv w:val="1"/>
      <w:marLeft w:val="0"/>
      <w:marRight w:val="0"/>
      <w:marTop w:val="0"/>
      <w:marBottom w:val="0"/>
      <w:divBdr>
        <w:top w:val="none" w:sz="0" w:space="0" w:color="auto"/>
        <w:left w:val="none" w:sz="0" w:space="0" w:color="auto"/>
        <w:bottom w:val="none" w:sz="0" w:space="0" w:color="auto"/>
        <w:right w:val="none" w:sz="0" w:space="0" w:color="auto"/>
      </w:divBdr>
    </w:div>
    <w:div w:id="2049138727">
      <w:bodyDiv w:val="1"/>
      <w:marLeft w:val="0"/>
      <w:marRight w:val="0"/>
      <w:marTop w:val="0"/>
      <w:marBottom w:val="0"/>
      <w:divBdr>
        <w:top w:val="none" w:sz="0" w:space="0" w:color="auto"/>
        <w:left w:val="none" w:sz="0" w:space="0" w:color="auto"/>
        <w:bottom w:val="none" w:sz="0" w:space="0" w:color="auto"/>
        <w:right w:val="none" w:sz="0" w:space="0" w:color="auto"/>
      </w:divBdr>
    </w:div>
    <w:div w:id="2059552693">
      <w:bodyDiv w:val="1"/>
      <w:marLeft w:val="0"/>
      <w:marRight w:val="0"/>
      <w:marTop w:val="0"/>
      <w:marBottom w:val="0"/>
      <w:divBdr>
        <w:top w:val="none" w:sz="0" w:space="0" w:color="auto"/>
        <w:left w:val="none" w:sz="0" w:space="0" w:color="auto"/>
        <w:bottom w:val="none" w:sz="0" w:space="0" w:color="auto"/>
        <w:right w:val="none" w:sz="0" w:space="0" w:color="auto"/>
      </w:divBdr>
    </w:div>
    <w:div w:id="2131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gen-rs.si/objavljena/-/asset_publisher/M2GdU2jRtCxV/content/prenova-metodologije-obracuna-omreznine-in-tarifnega-sistema?inheritRedirect=false&amp;redirect=https%3A%2F%2Fwww.agen-rs.si%2Fobjavljena%3Fp_p_id%3D101_INSTANCE_M2GdU2jRtCxV%26p_p_lifecycle%3D0%26p_p_state%3Dnormal%26p_p_mode%3Dview%26p_p_col_id%3Dcolumn-1%26p_p_col_count%3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0C05B9-310D-42F4-AB54-FA537573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7229</Words>
  <Characters>41210</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Agencija za energijo</dc:creator>
  <cp:keywords/>
  <dc:description/>
  <cp:lastModifiedBy>Nina Klemenc</cp:lastModifiedBy>
  <cp:revision>2</cp:revision>
  <cp:lastPrinted>2022-02-23T13:06:00Z</cp:lastPrinted>
  <dcterms:created xsi:type="dcterms:W3CDTF">2023-07-26T08:44:00Z</dcterms:created>
  <dcterms:modified xsi:type="dcterms:W3CDTF">2023-07-26T08:44:00Z</dcterms:modified>
</cp:coreProperties>
</file>